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48" w:type="dxa"/>
        <w:tblLook w:val="01E0" w:firstRow="1" w:lastRow="1" w:firstColumn="1" w:lastColumn="1" w:noHBand="0" w:noVBand="0"/>
      </w:tblPr>
      <w:tblGrid>
        <w:gridCol w:w="851"/>
        <w:gridCol w:w="3052"/>
        <w:gridCol w:w="6645"/>
      </w:tblGrid>
      <w:tr w:rsidR="000E7209" w:rsidRPr="00B14C56" w:rsidTr="005B6717">
        <w:trPr>
          <w:trHeight w:val="447"/>
        </w:trPr>
        <w:tc>
          <w:tcPr>
            <w:tcW w:w="10548" w:type="dxa"/>
            <w:gridSpan w:val="3"/>
            <w:shd w:val="clear" w:color="auto" w:fill="E0E0E0"/>
            <w:vAlign w:val="center"/>
          </w:tcPr>
          <w:p w:rsidR="000E7209" w:rsidRPr="00B14C56" w:rsidRDefault="000E7209" w:rsidP="000E339A">
            <w:pPr>
              <w:rPr>
                <w:sz w:val="18"/>
                <w:szCs w:val="20"/>
              </w:rPr>
            </w:pPr>
            <w:r w:rsidRPr="00B14C56">
              <w:rPr>
                <w:b/>
                <w:caps/>
                <w:sz w:val="18"/>
                <w:szCs w:val="20"/>
              </w:rPr>
              <w:t>oddíl 1</w:t>
            </w:r>
            <w:r w:rsidRPr="00B14C56">
              <w:rPr>
                <w:b/>
                <w:caps/>
                <w:sz w:val="18"/>
                <w:szCs w:val="20"/>
              </w:rPr>
              <w:tab/>
              <w:t>IDENTIFIKACE SMĚSI A SPOLEČNOSTI</w:t>
            </w:r>
          </w:p>
        </w:tc>
      </w:tr>
      <w:tr w:rsidR="000E7209" w:rsidRPr="00B14C56" w:rsidTr="00B14C56">
        <w:tc>
          <w:tcPr>
            <w:tcW w:w="851" w:type="dxa"/>
            <w:vAlign w:val="center"/>
          </w:tcPr>
          <w:p w:rsidR="000E7209" w:rsidRPr="00B14C56" w:rsidRDefault="000E7209" w:rsidP="00A34A39">
            <w:pPr>
              <w:spacing w:before="60" w:after="60"/>
              <w:rPr>
                <w:b/>
                <w:sz w:val="18"/>
                <w:szCs w:val="20"/>
              </w:rPr>
            </w:pPr>
            <w:r w:rsidRPr="00B14C56">
              <w:rPr>
                <w:b/>
                <w:sz w:val="18"/>
                <w:szCs w:val="20"/>
              </w:rPr>
              <w:t>1.1</w:t>
            </w:r>
          </w:p>
        </w:tc>
        <w:tc>
          <w:tcPr>
            <w:tcW w:w="9697" w:type="dxa"/>
            <w:gridSpan w:val="2"/>
            <w:vAlign w:val="center"/>
          </w:tcPr>
          <w:p w:rsidR="000E7209" w:rsidRPr="00B14C56" w:rsidRDefault="000E7209" w:rsidP="00E8056C">
            <w:pPr>
              <w:spacing w:before="60" w:after="60"/>
              <w:rPr>
                <w:sz w:val="18"/>
                <w:szCs w:val="20"/>
              </w:rPr>
            </w:pPr>
            <w:r w:rsidRPr="00B14C56">
              <w:rPr>
                <w:b/>
                <w:sz w:val="18"/>
                <w:szCs w:val="20"/>
              </w:rPr>
              <w:t xml:space="preserve">Identifikátor </w:t>
            </w:r>
            <w:proofErr w:type="gramStart"/>
            <w:r w:rsidRPr="00B14C56">
              <w:rPr>
                <w:b/>
                <w:sz w:val="18"/>
                <w:szCs w:val="20"/>
              </w:rPr>
              <w:t>výrobku:</w:t>
            </w:r>
            <w:r w:rsidR="00515852" w:rsidRPr="00B14C56">
              <w:rPr>
                <w:sz w:val="18"/>
                <w:szCs w:val="20"/>
                <w:lang w:eastAsia="en-US"/>
              </w:rPr>
              <w:t xml:space="preserve"> </w:t>
            </w:r>
            <w:r w:rsidR="005C4DF5" w:rsidRPr="00B14C56">
              <w:rPr>
                <w:sz w:val="18"/>
                <w:szCs w:val="20"/>
                <w:lang w:eastAsia="en-US"/>
              </w:rPr>
              <w:t xml:space="preserve"> </w:t>
            </w:r>
            <w:r w:rsidR="00D21BFB" w:rsidRPr="00B14C56">
              <w:rPr>
                <w:b/>
                <w:sz w:val="18"/>
                <w:szCs w:val="20"/>
                <w:lang w:eastAsia="en-US"/>
              </w:rPr>
              <w:t>HYGIENICK</w:t>
            </w:r>
            <w:r w:rsidR="00BA5201" w:rsidRPr="00B14C56">
              <w:rPr>
                <w:b/>
                <w:sz w:val="18"/>
                <w:szCs w:val="20"/>
                <w:lang w:eastAsia="en-US"/>
              </w:rPr>
              <w:t>Ý</w:t>
            </w:r>
            <w:proofErr w:type="gramEnd"/>
            <w:r w:rsidR="00D21BFB" w:rsidRPr="00B14C56">
              <w:rPr>
                <w:b/>
                <w:sz w:val="18"/>
                <w:szCs w:val="20"/>
                <w:lang w:eastAsia="en-US"/>
              </w:rPr>
              <w:t xml:space="preserve"> TEKUT</w:t>
            </w:r>
            <w:r w:rsidR="00BA5201" w:rsidRPr="00B14C56">
              <w:rPr>
                <w:b/>
                <w:sz w:val="18"/>
                <w:szCs w:val="20"/>
                <w:lang w:eastAsia="en-US"/>
              </w:rPr>
              <w:t>Ý</w:t>
            </w:r>
            <w:r w:rsidR="00D21BFB" w:rsidRPr="00B14C56">
              <w:rPr>
                <w:b/>
                <w:sz w:val="18"/>
                <w:szCs w:val="20"/>
                <w:lang w:eastAsia="en-US"/>
              </w:rPr>
              <w:t xml:space="preserve"> PROSTŘEDEK K MYTÍ RUKOU</w:t>
            </w:r>
          </w:p>
        </w:tc>
      </w:tr>
      <w:tr w:rsidR="00BA5201" w:rsidRPr="00B14C56" w:rsidTr="00B14C56">
        <w:tc>
          <w:tcPr>
            <w:tcW w:w="851" w:type="dxa"/>
            <w:vAlign w:val="center"/>
          </w:tcPr>
          <w:p w:rsidR="00BA5201" w:rsidRPr="00B14C56" w:rsidRDefault="00BA5201" w:rsidP="00A34A39">
            <w:pPr>
              <w:spacing w:before="60" w:after="60"/>
              <w:rPr>
                <w:b/>
                <w:sz w:val="18"/>
                <w:szCs w:val="20"/>
              </w:rPr>
            </w:pPr>
          </w:p>
        </w:tc>
        <w:tc>
          <w:tcPr>
            <w:tcW w:w="9697" w:type="dxa"/>
            <w:gridSpan w:val="2"/>
            <w:vAlign w:val="center"/>
          </w:tcPr>
          <w:p w:rsidR="00BA5201" w:rsidRPr="00B14C56" w:rsidRDefault="00BA5201" w:rsidP="005C4DF5">
            <w:pPr>
              <w:spacing w:before="60" w:after="60"/>
              <w:rPr>
                <w:sz w:val="18"/>
                <w:szCs w:val="20"/>
              </w:rPr>
            </w:pPr>
            <w:r w:rsidRPr="00B14C56">
              <w:rPr>
                <w:b/>
                <w:sz w:val="18"/>
                <w:szCs w:val="20"/>
              </w:rPr>
              <w:t xml:space="preserve">Další název: </w:t>
            </w:r>
            <w:r w:rsidRPr="00B14C56">
              <w:rPr>
                <w:rStyle w:val="fontstyle01"/>
                <w:rFonts w:ascii="Times New Roman" w:hAnsi="Times New Roman" w:cs="Times New Roman"/>
                <w:szCs w:val="20"/>
              </w:rPr>
              <w:t xml:space="preserve">GOLD </w:t>
            </w:r>
            <w:proofErr w:type="gramStart"/>
            <w:r w:rsidRPr="00B14C56">
              <w:rPr>
                <w:rStyle w:val="fontstyle01"/>
                <w:rFonts w:ascii="Times New Roman" w:hAnsi="Times New Roman" w:cs="Times New Roman"/>
                <w:szCs w:val="20"/>
              </w:rPr>
              <w:t xml:space="preserve">DROP - </w:t>
            </w:r>
            <w:proofErr w:type="spellStart"/>
            <w:r w:rsidRPr="00B14C56">
              <w:rPr>
                <w:rStyle w:val="fontstyle01"/>
                <w:rFonts w:ascii="Times New Roman" w:hAnsi="Times New Roman" w:cs="Times New Roman"/>
                <w:szCs w:val="20"/>
              </w:rPr>
              <w:t>Hygienic</w:t>
            </w:r>
            <w:proofErr w:type="spellEnd"/>
            <w:proofErr w:type="gramEnd"/>
            <w:r w:rsidRPr="00B14C56">
              <w:rPr>
                <w:rStyle w:val="fontstyle01"/>
                <w:rFonts w:ascii="Times New Roman" w:hAnsi="Times New Roman" w:cs="Times New Roman"/>
                <w:szCs w:val="20"/>
              </w:rPr>
              <w:t xml:space="preserve"> hand </w:t>
            </w:r>
            <w:proofErr w:type="spellStart"/>
            <w:r w:rsidRPr="00B14C56">
              <w:rPr>
                <w:rStyle w:val="fontstyle01"/>
                <w:rFonts w:ascii="Times New Roman" w:hAnsi="Times New Roman" w:cs="Times New Roman"/>
                <w:szCs w:val="20"/>
              </w:rPr>
              <w:t>wash</w:t>
            </w:r>
            <w:proofErr w:type="spellEnd"/>
            <w:r w:rsidRPr="00B14C56">
              <w:rPr>
                <w:rStyle w:val="fontstyle01"/>
                <w:rFonts w:ascii="Times New Roman" w:hAnsi="Times New Roman" w:cs="Times New Roman"/>
                <w:szCs w:val="20"/>
              </w:rPr>
              <w:t xml:space="preserve"> </w:t>
            </w:r>
            <w:proofErr w:type="spellStart"/>
            <w:r w:rsidRPr="00B14C56">
              <w:rPr>
                <w:rStyle w:val="fontstyle01"/>
                <w:rFonts w:ascii="Times New Roman" w:hAnsi="Times New Roman" w:cs="Times New Roman"/>
                <w:szCs w:val="20"/>
              </w:rPr>
              <w:t>liquid</w:t>
            </w:r>
            <w:proofErr w:type="spellEnd"/>
            <w:r w:rsidRPr="00B14C56">
              <w:rPr>
                <w:rStyle w:val="fontstyle01"/>
                <w:rFonts w:ascii="Times New Roman" w:hAnsi="Times New Roman" w:cs="Times New Roman"/>
                <w:szCs w:val="20"/>
              </w:rPr>
              <w:t xml:space="preserve"> </w:t>
            </w:r>
          </w:p>
        </w:tc>
      </w:tr>
      <w:tr w:rsidR="007E41B0" w:rsidRPr="00B14C56" w:rsidTr="00B14C56">
        <w:tc>
          <w:tcPr>
            <w:tcW w:w="851" w:type="dxa"/>
            <w:vAlign w:val="center"/>
          </w:tcPr>
          <w:p w:rsidR="007E41B0" w:rsidRPr="00B14C56" w:rsidRDefault="007E41B0" w:rsidP="007E41B0">
            <w:pPr>
              <w:spacing w:before="60" w:after="60"/>
              <w:rPr>
                <w:b/>
                <w:sz w:val="18"/>
                <w:szCs w:val="20"/>
              </w:rPr>
            </w:pPr>
            <w:r w:rsidRPr="00B14C56">
              <w:rPr>
                <w:b/>
                <w:sz w:val="18"/>
                <w:szCs w:val="20"/>
              </w:rPr>
              <w:t>1.2</w:t>
            </w:r>
          </w:p>
        </w:tc>
        <w:tc>
          <w:tcPr>
            <w:tcW w:w="9697" w:type="dxa"/>
            <w:gridSpan w:val="2"/>
            <w:vAlign w:val="center"/>
          </w:tcPr>
          <w:p w:rsidR="007E41B0" w:rsidRPr="00B14C56" w:rsidRDefault="007E41B0" w:rsidP="007E41B0">
            <w:pPr>
              <w:spacing w:before="60" w:after="60"/>
              <w:rPr>
                <w:b/>
                <w:sz w:val="18"/>
                <w:szCs w:val="20"/>
              </w:rPr>
            </w:pPr>
            <w:r w:rsidRPr="00B14C56">
              <w:rPr>
                <w:b/>
                <w:sz w:val="18"/>
                <w:szCs w:val="20"/>
              </w:rPr>
              <w:t>Příslušná určená použití látky nebo směsi a nedoporučená použití:</w:t>
            </w:r>
          </w:p>
        </w:tc>
      </w:tr>
      <w:tr w:rsidR="002171FD" w:rsidRPr="00B14C56" w:rsidTr="00B14C56">
        <w:tc>
          <w:tcPr>
            <w:tcW w:w="851" w:type="dxa"/>
            <w:vAlign w:val="center"/>
          </w:tcPr>
          <w:p w:rsidR="002171FD" w:rsidRPr="00B14C56" w:rsidRDefault="002171FD" w:rsidP="002171FD">
            <w:pPr>
              <w:rPr>
                <w:sz w:val="18"/>
                <w:szCs w:val="20"/>
              </w:rPr>
            </w:pPr>
          </w:p>
        </w:tc>
        <w:tc>
          <w:tcPr>
            <w:tcW w:w="9697" w:type="dxa"/>
            <w:gridSpan w:val="2"/>
            <w:vAlign w:val="center"/>
          </w:tcPr>
          <w:p w:rsidR="005B6717" w:rsidRPr="00B14C56" w:rsidRDefault="002171FD" w:rsidP="00741489">
            <w:pPr>
              <w:autoSpaceDE w:val="0"/>
              <w:autoSpaceDN w:val="0"/>
              <w:adjustRightInd w:val="0"/>
              <w:rPr>
                <w:sz w:val="18"/>
                <w:szCs w:val="20"/>
                <w:lang w:eastAsia="en-US"/>
              </w:rPr>
            </w:pPr>
            <w:r w:rsidRPr="00B14C56">
              <w:rPr>
                <w:b/>
                <w:bCs/>
                <w:sz w:val="18"/>
                <w:szCs w:val="20"/>
              </w:rPr>
              <w:t xml:space="preserve">Doporučená použití: </w:t>
            </w:r>
            <w:r w:rsidR="00741489" w:rsidRPr="00B14C56">
              <w:rPr>
                <w:sz w:val="18"/>
                <w:szCs w:val="20"/>
                <w:lang w:eastAsia="en-US"/>
              </w:rPr>
              <w:t xml:space="preserve">Kosmetický prostředek. </w:t>
            </w:r>
            <w:r w:rsidR="00741489" w:rsidRPr="00B14C56">
              <w:rPr>
                <w:rStyle w:val="tlid-translation"/>
                <w:sz w:val="18"/>
                <w:szCs w:val="20"/>
              </w:rPr>
              <w:t>Výrobek je určený pro styk s pokožkou rukou</w:t>
            </w:r>
          </w:p>
        </w:tc>
      </w:tr>
      <w:tr w:rsidR="007E41B0" w:rsidRPr="00B14C56" w:rsidTr="00B14C56">
        <w:tc>
          <w:tcPr>
            <w:tcW w:w="851" w:type="dxa"/>
            <w:vAlign w:val="center"/>
          </w:tcPr>
          <w:p w:rsidR="007E41B0" w:rsidRPr="00B14C56" w:rsidRDefault="007E41B0" w:rsidP="007E41B0">
            <w:pPr>
              <w:spacing w:before="60" w:after="60"/>
              <w:rPr>
                <w:b/>
                <w:sz w:val="18"/>
                <w:szCs w:val="20"/>
              </w:rPr>
            </w:pPr>
            <w:r w:rsidRPr="00B14C56">
              <w:rPr>
                <w:b/>
                <w:sz w:val="18"/>
                <w:szCs w:val="20"/>
              </w:rPr>
              <w:t>1.3</w:t>
            </w:r>
          </w:p>
        </w:tc>
        <w:tc>
          <w:tcPr>
            <w:tcW w:w="9697" w:type="dxa"/>
            <w:gridSpan w:val="2"/>
            <w:vAlign w:val="center"/>
          </w:tcPr>
          <w:p w:rsidR="007E41B0" w:rsidRPr="00B14C56" w:rsidRDefault="007E41B0" w:rsidP="007E41B0">
            <w:pPr>
              <w:spacing w:before="60" w:after="60"/>
              <w:rPr>
                <w:b/>
                <w:sz w:val="18"/>
                <w:szCs w:val="20"/>
              </w:rPr>
            </w:pPr>
            <w:r w:rsidRPr="00B14C56">
              <w:rPr>
                <w:b/>
                <w:sz w:val="18"/>
                <w:szCs w:val="20"/>
              </w:rPr>
              <w:t>Podrobné údaje o dodavateli bezpečnostního listu:</w:t>
            </w:r>
          </w:p>
        </w:tc>
      </w:tr>
      <w:tr w:rsidR="007E41B0" w:rsidRPr="00B14C56" w:rsidTr="00B14C56">
        <w:tc>
          <w:tcPr>
            <w:tcW w:w="851" w:type="dxa"/>
            <w:vAlign w:val="center"/>
          </w:tcPr>
          <w:p w:rsidR="007E41B0" w:rsidRPr="00B14C56" w:rsidRDefault="007E41B0" w:rsidP="007E41B0">
            <w:pPr>
              <w:rPr>
                <w:b/>
                <w:sz w:val="18"/>
                <w:szCs w:val="20"/>
              </w:rPr>
            </w:pPr>
            <w:r w:rsidRPr="00B14C56">
              <w:rPr>
                <w:b/>
                <w:sz w:val="18"/>
                <w:szCs w:val="20"/>
              </w:rPr>
              <w:t>1.3.1</w:t>
            </w:r>
          </w:p>
        </w:tc>
        <w:tc>
          <w:tcPr>
            <w:tcW w:w="9697" w:type="dxa"/>
            <w:gridSpan w:val="2"/>
            <w:vAlign w:val="center"/>
          </w:tcPr>
          <w:p w:rsidR="007E41B0" w:rsidRPr="00B14C56" w:rsidRDefault="007E41B0" w:rsidP="007E41B0">
            <w:pPr>
              <w:rPr>
                <w:b/>
                <w:sz w:val="18"/>
                <w:szCs w:val="20"/>
              </w:rPr>
            </w:pPr>
            <w:r w:rsidRPr="00B14C56">
              <w:rPr>
                <w:b/>
                <w:sz w:val="18"/>
                <w:szCs w:val="20"/>
              </w:rPr>
              <w:t xml:space="preserve">Specifikace dodavatele </w:t>
            </w:r>
          </w:p>
        </w:tc>
      </w:tr>
      <w:tr w:rsidR="00696252" w:rsidRPr="00B14C56" w:rsidTr="00B14C56">
        <w:trPr>
          <w:trHeight w:val="258"/>
        </w:trPr>
        <w:tc>
          <w:tcPr>
            <w:tcW w:w="851" w:type="dxa"/>
            <w:vAlign w:val="center"/>
          </w:tcPr>
          <w:p w:rsidR="00696252" w:rsidRPr="00B14C56" w:rsidRDefault="00696252" w:rsidP="00696252">
            <w:pPr>
              <w:rPr>
                <w:sz w:val="18"/>
                <w:szCs w:val="20"/>
              </w:rPr>
            </w:pPr>
          </w:p>
        </w:tc>
        <w:tc>
          <w:tcPr>
            <w:tcW w:w="9697" w:type="dxa"/>
            <w:gridSpan w:val="2"/>
            <w:vAlign w:val="center"/>
          </w:tcPr>
          <w:p w:rsidR="00696252" w:rsidRPr="00B14C56" w:rsidRDefault="00632A0B" w:rsidP="00696252">
            <w:pPr>
              <w:rPr>
                <w:sz w:val="18"/>
                <w:szCs w:val="20"/>
              </w:rPr>
            </w:pPr>
            <w:r w:rsidRPr="00B14C56">
              <w:rPr>
                <w:rStyle w:val="fontstyle01"/>
                <w:rFonts w:ascii="Times New Roman" w:hAnsi="Times New Roman" w:cs="Times New Roman"/>
                <w:szCs w:val="20"/>
              </w:rPr>
              <w:t xml:space="preserve">GOLD DROP </w:t>
            </w:r>
            <w:proofErr w:type="spellStart"/>
            <w:r w:rsidRPr="00B14C56">
              <w:rPr>
                <w:rStyle w:val="fontstyle01"/>
                <w:rFonts w:ascii="Times New Roman" w:hAnsi="Times New Roman" w:cs="Times New Roman"/>
                <w:szCs w:val="20"/>
              </w:rPr>
              <w:t>Sp</w:t>
            </w:r>
            <w:proofErr w:type="spellEnd"/>
            <w:r w:rsidRPr="00B14C56">
              <w:rPr>
                <w:rStyle w:val="fontstyle01"/>
                <w:rFonts w:ascii="Times New Roman" w:hAnsi="Times New Roman" w:cs="Times New Roman"/>
                <w:szCs w:val="20"/>
              </w:rPr>
              <w:t xml:space="preserve">. z </w:t>
            </w:r>
            <w:proofErr w:type="spellStart"/>
            <w:r w:rsidRPr="00B14C56">
              <w:rPr>
                <w:rStyle w:val="fontstyle01"/>
                <w:rFonts w:ascii="Times New Roman" w:hAnsi="Times New Roman" w:cs="Times New Roman"/>
                <w:szCs w:val="20"/>
              </w:rPr>
              <w:t>o.o</w:t>
            </w:r>
            <w:proofErr w:type="spellEnd"/>
            <w:r w:rsidRPr="00B14C56">
              <w:rPr>
                <w:rStyle w:val="fontstyle01"/>
                <w:rFonts w:ascii="Times New Roman" w:hAnsi="Times New Roman" w:cs="Times New Roman"/>
                <w:szCs w:val="20"/>
              </w:rPr>
              <w:t>.</w:t>
            </w:r>
            <w:r w:rsidRPr="00B14C56">
              <w:rPr>
                <w:color w:val="000000"/>
                <w:sz w:val="18"/>
                <w:szCs w:val="20"/>
              </w:rPr>
              <w:br/>
            </w:r>
            <w:r w:rsidRPr="00B14C56">
              <w:rPr>
                <w:rStyle w:val="fontstyle01"/>
                <w:rFonts w:ascii="Times New Roman" w:hAnsi="Times New Roman" w:cs="Times New Roman"/>
                <w:szCs w:val="20"/>
              </w:rPr>
              <w:t xml:space="preserve">Ul. </w:t>
            </w:r>
            <w:proofErr w:type="spellStart"/>
            <w:r w:rsidRPr="00B14C56">
              <w:rPr>
                <w:rStyle w:val="fontstyle01"/>
                <w:rFonts w:ascii="Times New Roman" w:hAnsi="Times New Roman" w:cs="Times New Roman"/>
                <w:szCs w:val="20"/>
              </w:rPr>
              <w:t>Rzeczna</w:t>
            </w:r>
            <w:proofErr w:type="spellEnd"/>
            <w:r w:rsidRPr="00B14C56">
              <w:rPr>
                <w:rStyle w:val="fontstyle01"/>
                <w:rFonts w:ascii="Times New Roman" w:hAnsi="Times New Roman" w:cs="Times New Roman"/>
                <w:szCs w:val="20"/>
              </w:rPr>
              <w:t xml:space="preserve"> </w:t>
            </w:r>
            <w:proofErr w:type="gramStart"/>
            <w:r w:rsidRPr="00B14C56">
              <w:rPr>
                <w:rStyle w:val="fontstyle01"/>
                <w:rFonts w:ascii="Times New Roman" w:hAnsi="Times New Roman" w:cs="Times New Roman"/>
                <w:szCs w:val="20"/>
              </w:rPr>
              <w:t>11d</w:t>
            </w:r>
            <w:proofErr w:type="gramEnd"/>
            <w:r w:rsidRPr="00B14C56">
              <w:rPr>
                <w:color w:val="000000"/>
                <w:sz w:val="18"/>
                <w:szCs w:val="20"/>
              </w:rPr>
              <w:br/>
            </w:r>
            <w:r w:rsidRPr="00B14C56">
              <w:rPr>
                <w:rStyle w:val="fontstyle01"/>
                <w:rFonts w:ascii="Times New Roman" w:hAnsi="Times New Roman" w:cs="Times New Roman"/>
                <w:szCs w:val="20"/>
              </w:rPr>
              <w:t>34-600 LIMANOWA - Polsko</w:t>
            </w:r>
            <w:r w:rsidRPr="00B14C56">
              <w:rPr>
                <w:color w:val="000000"/>
                <w:sz w:val="18"/>
                <w:szCs w:val="20"/>
              </w:rPr>
              <w:br/>
            </w:r>
            <w:r w:rsidRPr="00B14C56">
              <w:rPr>
                <w:rStyle w:val="fontstyle01"/>
                <w:rFonts w:ascii="Times New Roman" w:hAnsi="Times New Roman" w:cs="Times New Roman"/>
                <w:szCs w:val="20"/>
              </w:rPr>
              <w:t>Tel.: +48 18 3376137 - Fax: +48 18 3376117</w:t>
            </w:r>
            <w:r w:rsidRPr="00B14C56">
              <w:rPr>
                <w:color w:val="000000"/>
                <w:sz w:val="18"/>
                <w:szCs w:val="20"/>
              </w:rPr>
              <w:br/>
            </w:r>
            <w:r w:rsidRPr="00B14C56">
              <w:rPr>
                <w:rStyle w:val="fontstyle01"/>
                <w:rFonts w:ascii="Times New Roman" w:hAnsi="Times New Roman" w:cs="Times New Roman"/>
                <w:szCs w:val="20"/>
              </w:rPr>
              <w:t>aleksandra.gorczycka@golddrop.com.pl / malgorzata.wilk@golddrop.com.pl</w:t>
            </w:r>
            <w:r w:rsidRPr="00B14C56">
              <w:rPr>
                <w:color w:val="000000"/>
                <w:sz w:val="18"/>
                <w:szCs w:val="20"/>
              </w:rPr>
              <w:br/>
            </w:r>
            <w:r w:rsidRPr="00B14C56">
              <w:rPr>
                <w:rStyle w:val="fontstyle01"/>
                <w:rFonts w:ascii="Times New Roman" w:hAnsi="Times New Roman" w:cs="Times New Roman"/>
                <w:szCs w:val="20"/>
              </w:rPr>
              <w:t>www.golddrop.eu</w:t>
            </w:r>
          </w:p>
        </w:tc>
      </w:tr>
      <w:tr w:rsidR="00E8056C" w:rsidRPr="00B14C56" w:rsidTr="00B14C56">
        <w:tc>
          <w:tcPr>
            <w:tcW w:w="851" w:type="dxa"/>
            <w:vAlign w:val="center"/>
          </w:tcPr>
          <w:p w:rsidR="00E8056C" w:rsidRPr="00B14C56" w:rsidRDefault="00E8056C" w:rsidP="00696252">
            <w:pPr>
              <w:rPr>
                <w:b/>
                <w:sz w:val="18"/>
                <w:szCs w:val="20"/>
              </w:rPr>
            </w:pPr>
          </w:p>
        </w:tc>
        <w:tc>
          <w:tcPr>
            <w:tcW w:w="9697" w:type="dxa"/>
            <w:gridSpan w:val="2"/>
            <w:vAlign w:val="center"/>
          </w:tcPr>
          <w:p w:rsidR="00E8056C" w:rsidRPr="00B14C56" w:rsidRDefault="00E8056C" w:rsidP="00E8056C">
            <w:pPr>
              <w:rPr>
                <w:b/>
                <w:sz w:val="18"/>
                <w:szCs w:val="20"/>
              </w:rPr>
            </w:pPr>
            <w:r w:rsidRPr="00B14C56">
              <w:rPr>
                <w:b/>
                <w:sz w:val="18"/>
                <w:szCs w:val="20"/>
              </w:rPr>
              <w:t>Distributor</w:t>
            </w:r>
            <w:r w:rsidRPr="00B14C56">
              <w:rPr>
                <w:sz w:val="18"/>
                <w:szCs w:val="20"/>
              </w:rPr>
              <w:t xml:space="preserve"> </w:t>
            </w:r>
          </w:p>
        </w:tc>
      </w:tr>
      <w:tr w:rsidR="00E8056C" w:rsidRPr="00B14C56" w:rsidTr="00B14C56">
        <w:tc>
          <w:tcPr>
            <w:tcW w:w="851" w:type="dxa"/>
            <w:vAlign w:val="center"/>
          </w:tcPr>
          <w:p w:rsidR="00E8056C" w:rsidRPr="00B14C56" w:rsidRDefault="00E8056C" w:rsidP="00696252">
            <w:pPr>
              <w:rPr>
                <w:b/>
                <w:sz w:val="18"/>
                <w:szCs w:val="20"/>
              </w:rPr>
            </w:pPr>
          </w:p>
        </w:tc>
        <w:tc>
          <w:tcPr>
            <w:tcW w:w="9697" w:type="dxa"/>
            <w:gridSpan w:val="2"/>
            <w:vAlign w:val="center"/>
          </w:tcPr>
          <w:p w:rsidR="00E8056C" w:rsidRPr="00B14C56" w:rsidRDefault="00E8056C" w:rsidP="00696252">
            <w:pPr>
              <w:rPr>
                <w:sz w:val="18"/>
                <w:szCs w:val="20"/>
              </w:rPr>
            </w:pPr>
            <w:r w:rsidRPr="00B14C56">
              <w:rPr>
                <w:sz w:val="18"/>
                <w:szCs w:val="20"/>
              </w:rPr>
              <w:t>Bendi s.r.o.</w:t>
            </w:r>
          </w:p>
          <w:p w:rsidR="00E8056C" w:rsidRPr="00B14C56" w:rsidRDefault="00E8056C" w:rsidP="00696252">
            <w:pPr>
              <w:rPr>
                <w:sz w:val="18"/>
                <w:szCs w:val="20"/>
              </w:rPr>
            </w:pPr>
            <w:r w:rsidRPr="00B14C56">
              <w:rPr>
                <w:sz w:val="18"/>
                <w:szCs w:val="20"/>
              </w:rPr>
              <w:t>Strojírenská 259, 155 21 Praha 5</w:t>
            </w:r>
          </w:p>
          <w:p w:rsidR="00E8056C" w:rsidRPr="00B14C56" w:rsidRDefault="00E8056C" w:rsidP="00E8056C">
            <w:pPr>
              <w:tabs>
                <w:tab w:val="right" w:pos="9072"/>
              </w:tabs>
              <w:rPr>
                <w:sz w:val="18"/>
                <w:szCs w:val="20"/>
              </w:rPr>
            </w:pPr>
            <w:r w:rsidRPr="00B14C56">
              <w:rPr>
                <w:sz w:val="18"/>
                <w:szCs w:val="20"/>
              </w:rPr>
              <w:t xml:space="preserve">tel: 604230009, </w:t>
            </w:r>
            <w:hyperlink r:id="rId8" w:history="1">
              <w:r w:rsidRPr="00B14C56">
                <w:rPr>
                  <w:sz w:val="18"/>
                  <w:szCs w:val="20"/>
                </w:rPr>
                <w:t>www.uklidim-nakrmim.cz</w:t>
              </w:r>
            </w:hyperlink>
          </w:p>
        </w:tc>
      </w:tr>
      <w:tr w:rsidR="00696252" w:rsidRPr="00B14C56" w:rsidTr="00B14C56">
        <w:tc>
          <w:tcPr>
            <w:tcW w:w="851" w:type="dxa"/>
            <w:vAlign w:val="center"/>
          </w:tcPr>
          <w:p w:rsidR="00696252" w:rsidRPr="00B14C56" w:rsidRDefault="00696252" w:rsidP="00696252">
            <w:pPr>
              <w:rPr>
                <w:b/>
                <w:sz w:val="18"/>
                <w:szCs w:val="20"/>
              </w:rPr>
            </w:pPr>
            <w:r w:rsidRPr="00B14C56">
              <w:rPr>
                <w:b/>
                <w:sz w:val="18"/>
                <w:szCs w:val="20"/>
              </w:rPr>
              <w:t>1.3.2</w:t>
            </w:r>
          </w:p>
        </w:tc>
        <w:tc>
          <w:tcPr>
            <w:tcW w:w="9697" w:type="dxa"/>
            <w:gridSpan w:val="2"/>
            <w:vAlign w:val="center"/>
          </w:tcPr>
          <w:p w:rsidR="00696252" w:rsidRPr="00B14C56" w:rsidRDefault="00696252" w:rsidP="00696252">
            <w:pPr>
              <w:rPr>
                <w:b/>
                <w:sz w:val="18"/>
                <w:szCs w:val="20"/>
              </w:rPr>
            </w:pPr>
            <w:r w:rsidRPr="00B14C56">
              <w:rPr>
                <w:b/>
                <w:sz w:val="18"/>
                <w:szCs w:val="20"/>
              </w:rPr>
              <w:t>Osoba odborně způsobilá zodpovědná za bezpečnostní list</w:t>
            </w:r>
          </w:p>
        </w:tc>
      </w:tr>
      <w:tr w:rsidR="0066646B" w:rsidRPr="00B14C56" w:rsidTr="00B14C56">
        <w:trPr>
          <w:trHeight w:val="255"/>
        </w:trPr>
        <w:tc>
          <w:tcPr>
            <w:tcW w:w="851" w:type="dxa"/>
            <w:vAlign w:val="center"/>
          </w:tcPr>
          <w:p w:rsidR="0066646B" w:rsidRPr="00B14C56" w:rsidRDefault="0066646B" w:rsidP="0066646B">
            <w:pPr>
              <w:rPr>
                <w:sz w:val="18"/>
                <w:szCs w:val="20"/>
              </w:rPr>
            </w:pPr>
          </w:p>
        </w:tc>
        <w:tc>
          <w:tcPr>
            <w:tcW w:w="3052" w:type="dxa"/>
            <w:vAlign w:val="center"/>
          </w:tcPr>
          <w:p w:rsidR="0066646B" w:rsidRPr="00B14C56" w:rsidRDefault="0066646B" w:rsidP="0066646B">
            <w:pPr>
              <w:rPr>
                <w:sz w:val="18"/>
                <w:szCs w:val="20"/>
              </w:rPr>
            </w:pPr>
            <w:r w:rsidRPr="00B14C56">
              <w:rPr>
                <w:sz w:val="18"/>
                <w:szCs w:val="20"/>
              </w:rPr>
              <w:t>e-mail:</w:t>
            </w:r>
          </w:p>
        </w:tc>
        <w:tc>
          <w:tcPr>
            <w:tcW w:w="6645" w:type="dxa"/>
            <w:vAlign w:val="center"/>
          </w:tcPr>
          <w:p w:rsidR="0066646B" w:rsidRPr="00B14C56" w:rsidRDefault="00741489" w:rsidP="0066646B">
            <w:pPr>
              <w:rPr>
                <w:sz w:val="18"/>
                <w:szCs w:val="20"/>
              </w:rPr>
            </w:pPr>
            <w:r w:rsidRPr="00B14C56">
              <w:rPr>
                <w:rStyle w:val="fontstyle01"/>
                <w:rFonts w:ascii="Times New Roman" w:hAnsi="Times New Roman" w:cs="Times New Roman"/>
                <w:szCs w:val="20"/>
              </w:rPr>
              <w:t>aleksandra.gorczycka@golddrop.com.pl / malgorzata.wilk@golddrop.com.pl</w:t>
            </w:r>
          </w:p>
        </w:tc>
      </w:tr>
      <w:tr w:rsidR="00515852" w:rsidRPr="00B14C56" w:rsidTr="00B14C56">
        <w:tc>
          <w:tcPr>
            <w:tcW w:w="851" w:type="dxa"/>
            <w:vAlign w:val="center"/>
          </w:tcPr>
          <w:p w:rsidR="00515852" w:rsidRPr="00B14C56" w:rsidRDefault="00515852" w:rsidP="00515852">
            <w:pPr>
              <w:spacing w:before="60" w:after="60"/>
              <w:rPr>
                <w:b/>
                <w:sz w:val="18"/>
                <w:szCs w:val="20"/>
              </w:rPr>
            </w:pPr>
            <w:r w:rsidRPr="00B14C56">
              <w:rPr>
                <w:b/>
                <w:sz w:val="18"/>
                <w:szCs w:val="20"/>
              </w:rPr>
              <w:t>1.4</w:t>
            </w:r>
          </w:p>
        </w:tc>
        <w:tc>
          <w:tcPr>
            <w:tcW w:w="9697" w:type="dxa"/>
            <w:gridSpan w:val="2"/>
            <w:vAlign w:val="center"/>
          </w:tcPr>
          <w:p w:rsidR="00515852" w:rsidRPr="00B14C56" w:rsidRDefault="00515852" w:rsidP="00515852">
            <w:pPr>
              <w:spacing w:before="60" w:after="60"/>
              <w:rPr>
                <w:b/>
                <w:sz w:val="18"/>
                <w:szCs w:val="20"/>
              </w:rPr>
            </w:pPr>
            <w:r w:rsidRPr="00B14C56">
              <w:rPr>
                <w:b/>
                <w:sz w:val="18"/>
                <w:szCs w:val="20"/>
              </w:rPr>
              <w:t>Telefonní číslo pro naléhavé situace</w:t>
            </w:r>
          </w:p>
        </w:tc>
      </w:tr>
      <w:tr w:rsidR="00515852" w:rsidRPr="00B14C56" w:rsidTr="00B14C56">
        <w:tc>
          <w:tcPr>
            <w:tcW w:w="851" w:type="dxa"/>
            <w:vAlign w:val="center"/>
          </w:tcPr>
          <w:p w:rsidR="00515852" w:rsidRPr="00B14C56" w:rsidRDefault="00515852" w:rsidP="00515852">
            <w:pPr>
              <w:rPr>
                <w:sz w:val="18"/>
                <w:szCs w:val="20"/>
              </w:rPr>
            </w:pPr>
          </w:p>
        </w:tc>
        <w:tc>
          <w:tcPr>
            <w:tcW w:w="9697" w:type="dxa"/>
            <w:gridSpan w:val="2"/>
            <w:vAlign w:val="center"/>
          </w:tcPr>
          <w:p w:rsidR="00515852" w:rsidRPr="00B14C56" w:rsidRDefault="00515852" w:rsidP="00515852">
            <w:pPr>
              <w:rPr>
                <w:sz w:val="18"/>
                <w:szCs w:val="20"/>
              </w:rPr>
            </w:pPr>
            <w:r w:rsidRPr="00B14C56">
              <w:rPr>
                <w:sz w:val="18"/>
                <w:szCs w:val="20"/>
              </w:rPr>
              <w:t>+420 602 414 051 nebo Toxikologické informační středisko, Na Bojišti 1, 128 08 Praha2, telefon nepřetržitě 224 919 293, 224 915 402, nebo (pouze ve dne) 224 914 575.</w:t>
            </w:r>
          </w:p>
        </w:tc>
      </w:tr>
    </w:tbl>
    <w:p w:rsidR="00624232" w:rsidRPr="00B14C56" w:rsidRDefault="00624232">
      <w:pPr>
        <w:rPr>
          <w:sz w:val="18"/>
          <w:szCs w:val="20"/>
        </w:rPr>
      </w:pPr>
    </w:p>
    <w:tbl>
      <w:tblPr>
        <w:tblW w:w="10548" w:type="dxa"/>
        <w:tblLook w:val="01E0" w:firstRow="1" w:lastRow="1" w:firstColumn="1" w:lastColumn="1" w:noHBand="0" w:noVBand="0"/>
      </w:tblPr>
      <w:tblGrid>
        <w:gridCol w:w="851"/>
        <w:gridCol w:w="9697"/>
      </w:tblGrid>
      <w:tr w:rsidR="000E7209" w:rsidRPr="00B14C56" w:rsidTr="00A20879">
        <w:trPr>
          <w:trHeight w:val="447"/>
        </w:trPr>
        <w:tc>
          <w:tcPr>
            <w:tcW w:w="10548" w:type="dxa"/>
            <w:gridSpan w:val="2"/>
            <w:shd w:val="clear" w:color="auto" w:fill="E0E0E0"/>
            <w:vAlign w:val="center"/>
          </w:tcPr>
          <w:p w:rsidR="000E7209" w:rsidRPr="00B14C56" w:rsidRDefault="000E7209" w:rsidP="000E7209">
            <w:pPr>
              <w:rPr>
                <w:sz w:val="18"/>
                <w:szCs w:val="20"/>
              </w:rPr>
            </w:pPr>
            <w:r w:rsidRPr="00B14C56">
              <w:rPr>
                <w:b/>
                <w:caps/>
                <w:sz w:val="18"/>
                <w:szCs w:val="20"/>
              </w:rPr>
              <w:t xml:space="preserve">oddíl 2 </w:t>
            </w:r>
            <w:r w:rsidRPr="00B14C56">
              <w:rPr>
                <w:b/>
                <w:caps/>
                <w:sz w:val="18"/>
                <w:szCs w:val="20"/>
              </w:rPr>
              <w:tab/>
              <w:t>Identifikace NEBEZPEČNOSTI</w:t>
            </w:r>
          </w:p>
        </w:tc>
      </w:tr>
      <w:tr w:rsidR="000E7209" w:rsidRPr="00B14C56" w:rsidTr="00B14C56">
        <w:tc>
          <w:tcPr>
            <w:tcW w:w="851" w:type="dxa"/>
            <w:vAlign w:val="center"/>
          </w:tcPr>
          <w:p w:rsidR="000E7209" w:rsidRPr="00B14C56" w:rsidRDefault="000E7209" w:rsidP="00A34A39">
            <w:pPr>
              <w:spacing w:before="60" w:after="60"/>
              <w:rPr>
                <w:b/>
                <w:sz w:val="18"/>
                <w:szCs w:val="20"/>
              </w:rPr>
            </w:pPr>
            <w:r w:rsidRPr="00B14C56">
              <w:rPr>
                <w:b/>
                <w:sz w:val="18"/>
                <w:szCs w:val="20"/>
              </w:rPr>
              <w:t>2.1</w:t>
            </w:r>
          </w:p>
        </w:tc>
        <w:tc>
          <w:tcPr>
            <w:tcW w:w="9697" w:type="dxa"/>
            <w:vAlign w:val="center"/>
          </w:tcPr>
          <w:p w:rsidR="000E7209" w:rsidRPr="00B14C56" w:rsidRDefault="000E7209" w:rsidP="00A34A39">
            <w:pPr>
              <w:spacing w:before="60" w:after="60"/>
              <w:rPr>
                <w:sz w:val="18"/>
                <w:szCs w:val="20"/>
              </w:rPr>
            </w:pPr>
            <w:r w:rsidRPr="00B14C56">
              <w:rPr>
                <w:b/>
                <w:sz w:val="18"/>
                <w:szCs w:val="20"/>
              </w:rPr>
              <w:t>Klasifikace látky nebo směsi:</w:t>
            </w:r>
          </w:p>
        </w:tc>
      </w:tr>
      <w:tr w:rsidR="00CB1483" w:rsidRPr="00B14C56" w:rsidTr="00B14C56">
        <w:tc>
          <w:tcPr>
            <w:tcW w:w="851" w:type="dxa"/>
            <w:vAlign w:val="center"/>
          </w:tcPr>
          <w:p w:rsidR="00CB1483" w:rsidRPr="00B14C56" w:rsidRDefault="00CB1483" w:rsidP="00CB1483">
            <w:pPr>
              <w:spacing w:before="60" w:after="60"/>
              <w:rPr>
                <w:b/>
                <w:sz w:val="18"/>
                <w:szCs w:val="20"/>
              </w:rPr>
            </w:pPr>
          </w:p>
        </w:tc>
        <w:tc>
          <w:tcPr>
            <w:tcW w:w="9697" w:type="dxa"/>
            <w:vAlign w:val="center"/>
          </w:tcPr>
          <w:p w:rsidR="00CB1483" w:rsidRPr="00B14C56" w:rsidRDefault="00CB1483" w:rsidP="00CB1483">
            <w:pPr>
              <w:pStyle w:val="Default"/>
              <w:rPr>
                <w:rFonts w:ascii="Times New Roman" w:hAnsi="Times New Roman" w:cs="Times New Roman"/>
                <w:b/>
                <w:i/>
                <w:sz w:val="18"/>
                <w:szCs w:val="20"/>
              </w:rPr>
            </w:pPr>
            <w:r w:rsidRPr="00B14C56">
              <w:rPr>
                <w:rFonts w:ascii="Times New Roman" w:hAnsi="Times New Roman" w:cs="Times New Roman"/>
                <w:b/>
                <w:i/>
                <w:sz w:val="18"/>
                <w:szCs w:val="20"/>
              </w:rPr>
              <w:t xml:space="preserve">Výrobek je kosmetickým </w:t>
            </w:r>
            <w:r w:rsidR="00F75D7C" w:rsidRPr="00B14C56">
              <w:rPr>
                <w:rFonts w:ascii="Times New Roman" w:hAnsi="Times New Roman" w:cs="Times New Roman"/>
                <w:b/>
                <w:i/>
                <w:sz w:val="18"/>
                <w:szCs w:val="20"/>
              </w:rPr>
              <w:t xml:space="preserve">přípravkem </w:t>
            </w:r>
            <w:r w:rsidRPr="00B14C56">
              <w:rPr>
                <w:rFonts w:ascii="Times New Roman" w:hAnsi="Times New Roman" w:cs="Times New Roman"/>
                <w:b/>
                <w:i/>
                <w:sz w:val="18"/>
                <w:szCs w:val="20"/>
              </w:rPr>
              <w:t>podléhajícím nařízení EU č. 1223/2009 a jako takový je osvobozen od požadavků na klasifikace v souladu s nařízením CLP (ES 1272/2008)</w:t>
            </w:r>
          </w:p>
        </w:tc>
      </w:tr>
      <w:tr w:rsidR="00CB1483" w:rsidRPr="00B14C56" w:rsidTr="00B14C56">
        <w:tc>
          <w:tcPr>
            <w:tcW w:w="851" w:type="dxa"/>
            <w:vAlign w:val="center"/>
          </w:tcPr>
          <w:p w:rsidR="00CB1483" w:rsidRPr="00B14C56" w:rsidRDefault="00CB1483" w:rsidP="00CB1483">
            <w:pPr>
              <w:spacing w:before="60" w:after="60"/>
              <w:rPr>
                <w:b/>
                <w:sz w:val="18"/>
                <w:szCs w:val="20"/>
              </w:rPr>
            </w:pPr>
            <w:r w:rsidRPr="00B14C56">
              <w:rPr>
                <w:b/>
                <w:sz w:val="18"/>
                <w:szCs w:val="20"/>
              </w:rPr>
              <w:t>2.1.1</w:t>
            </w:r>
          </w:p>
        </w:tc>
        <w:tc>
          <w:tcPr>
            <w:tcW w:w="9697" w:type="dxa"/>
            <w:vAlign w:val="center"/>
          </w:tcPr>
          <w:p w:rsidR="00CB1483" w:rsidRPr="00B14C56" w:rsidRDefault="00CB1483" w:rsidP="00CB1483">
            <w:pPr>
              <w:spacing w:before="60" w:after="60"/>
              <w:rPr>
                <w:b/>
                <w:sz w:val="18"/>
                <w:szCs w:val="20"/>
              </w:rPr>
            </w:pPr>
            <w:r w:rsidRPr="00B14C56">
              <w:rPr>
                <w:b/>
                <w:sz w:val="18"/>
                <w:szCs w:val="20"/>
              </w:rPr>
              <w:t>Klasifikace v souladu s Nařízením EU č. 1272/2008</w:t>
            </w:r>
          </w:p>
        </w:tc>
      </w:tr>
      <w:tr w:rsidR="00CB1483" w:rsidRPr="00B14C56" w:rsidTr="00B14C56">
        <w:tc>
          <w:tcPr>
            <w:tcW w:w="851" w:type="dxa"/>
            <w:vAlign w:val="center"/>
          </w:tcPr>
          <w:p w:rsidR="00CB1483" w:rsidRPr="00B14C56" w:rsidRDefault="00CB1483" w:rsidP="00CB1483">
            <w:pPr>
              <w:rPr>
                <w:sz w:val="18"/>
                <w:szCs w:val="20"/>
              </w:rPr>
            </w:pPr>
          </w:p>
        </w:tc>
        <w:tc>
          <w:tcPr>
            <w:tcW w:w="9697" w:type="dxa"/>
            <w:vAlign w:val="center"/>
          </w:tcPr>
          <w:p w:rsidR="00CB1483" w:rsidRPr="00B14C56" w:rsidRDefault="00CB1483" w:rsidP="00CB1483">
            <w:pPr>
              <w:rPr>
                <w:sz w:val="18"/>
                <w:szCs w:val="20"/>
              </w:rPr>
            </w:pPr>
            <w:proofErr w:type="spellStart"/>
            <w:r w:rsidRPr="00B14C56">
              <w:rPr>
                <w:sz w:val="18"/>
                <w:szCs w:val="20"/>
              </w:rPr>
              <w:t>Flam</w:t>
            </w:r>
            <w:proofErr w:type="spellEnd"/>
            <w:r w:rsidRPr="00B14C56">
              <w:rPr>
                <w:sz w:val="18"/>
                <w:szCs w:val="20"/>
              </w:rPr>
              <w:t xml:space="preserve">. </w:t>
            </w:r>
            <w:proofErr w:type="spellStart"/>
            <w:r w:rsidRPr="00B14C56">
              <w:rPr>
                <w:sz w:val="18"/>
                <w:szCs w:val="20"/>
              </w:rPr>
              <w:t>Liq</w:t>
            </w:r>
            <w:proofErr w:type="spellEnd"/>
            <w:r w:rsidRPr="00B14C56">
              <w:rPr>
                <w:sz w:val="18"/>
                <w:szCs w:val="20"/>
              </w:rPr>
              <w:t>. 2 H225</w:t>
            </w:r>
          </w:p>
          <w:p w:rsidR="00CB1483" w:rsidRPr="00B14C56" w:rsidRDefault="00CB1483" w:rsidP="00CB1483">
            <w:pPr>
              <w:rPr>
                <w:sz w:val="18"/>
                <w:szCs w:val="20"/>
              </w:rPr>
            </w:pPr>
            <w:proofErr w:type="spellStart"/>
            <w:r w:rsidRPr="00B14C56">
              <w:rPr>
                <w:sz w:val="18"/>
                <w:szCs w:val="20"/>
              </w:rPr>
              <w:t>Eye</w:t>
            </w:r>
            <w:proofErr w:type="spellEnd"/>
            <w:r w:rsidRPr="00B14C56">
              <w:rPr>
                <w:sz w:val="18"/>
                <w:szCs w:val="20"/>
              </w:rPr>
              <w:t xml:space="preserve"> </w:t>
            </w:r>
            <w:proofErr w:type="spellStart"/>
            <w:r w:rsidRPr="00B14C56">
              <w:rPr>
                <w:sz w:val="18"/>
                <w:szCs w:val="20"/>
              </w:rPr>
              <w:t>Irrit</w:t>
            </w:r>
            <w:proofErr w:type="spellEnd"/>
            <w:r w:rsidRPr="00B14C56">
              <w:rPr>
                <w:sz w:val="18"/>
                <w:szCs w:val="20"/>
              </w:rPr>
              <w:t>. 1 H319</w:t>
            </w:r>
          </w:p>
          <w:p w:rsidR="00CB1483" w:rsidRPr="00B14C56" w:rsidRDefault="00CB1483" w:rsidP="00CB1483">
            <w:pPr>
              <w:rPr>
                <w:sz w:val="18"/>
                <w:szCs w:val="20"/>
              </w:rPr>
            </w:pPr>
            <w:r w:rsidRPr="00B14C56">
              <w:rPr>
                <w:sz w:val="18"/>
                <w:szCs w:val="20"/>
              </w:rPr>
              <w:t>Plná znění „H vět“ a význam zkratek klasifikačních tříd podle (ES) 1272/2008 je uvedeno v Oddíle 16 tohoto bezpečnostního listu</w:t>
            </w:r>
          </w:p>
        </w:tc>
      </w:tr>
      <w:tr w:rsidR="00CB1483" w:rsidRPr="00B14C56" w:rsidTr="00B14C56">
        <w:tc>
          <w:tcPr>
            <w:tcW w:w="851" w:type="dxa"/>
            <w:vAlign w:val="center"/>
          </w:tcPr>
          <w:p w:rsidR="00CB1483" w:rsidRPr="00B14C56" w:rsidRDefault="00CB1483" w:rsidP="00CB1483">
            <w:pPr>
              <w:spacing w:before="60" w:after="60"/>
              <w:rPr>
                <w:b/>
                <w:sz w:val="18"/>
                <w:szCs w:val="20"/>
              </w:rPr>
            </w:pPr>
            <w:r w:rsidRPr="00B14C56">
              <w:rPr>
                <w:b/>
                <w:sz w:val="18"/>
                <w:szCs w:val="20"/>
              </w:rPr>
              <w:t>2.2</w:t>
            </w:r>
          </w:p>
        </w:tc>
        <w:tc>
          <w:tcPr>
            <w:tcW w:w="9697" w:type="dxa"/>
            <w:vAlign w:val="center"/>
          </w:tcPr>
          <w:p w:rsidR="00CB1483" w:rsidRPr="00B14C56" w:rsidRDefault="00CB1483" w:rsidP="00CB1483">
            <w:pPr>
              <w:spacing w:before="60" w:after="60"/>
              <w:rPr>
                <w:b/>
                <w:sz w:val="18"/>
                <w:szCs w:val="20"/>
              </w:rPr>
            </w:pPr>
            <w:r w:rsidRPr="00B14C56">
              <w:rPr>
                <w:b/>
                <w:sz w:val="18"/>
                <w:szCs w:val="20"/>
              </w:rPr>
              <w:t>Prvky označení</w:t>
            </w:r>
          </w:p>
        </w:tc>
      </w:tr>
      <w:tr w:rsidR="00CB1483" w:rsidRPr="00B14C56" w:rsidTr="00B14C56">
        <w:tc>
          <w:tcPr>
            <w:tcW w:w="851" w:type="dxa"/>
            <w:vAlign w:val="center"/>
          </w:tcPr>
          <w:p w:rsidR="00CB1483" w:rsidRPr="00B14C56" w:rsidRDefault="00CB1483" w:rsidP="00CB1483">
            <w:pPr>
              <w:spacing w:before="60" w:after="60"/>
              <w:rPr>
                <w:b/>
                <w:sz w:val="18"/>
                <w:szCs w:val="20"/>
              </w:rPr>
            </w:pPr>
          </w:p>
        </w:tc>
        <w:tc>
          <w:tcPr>
            <w:tcW w:w="9697" w:type="dxa"/>
            <w:vAlign w:val="center"/>
          </w:tcPr>
          <w:p w:rsidR="00CB1483" w:rsidRPr="00B14C56" w:rsidRDefault="00CB1483" w:rsidP="00CB1483">
            <w:pPr>
              <w:pStyle w:val="Default"/>
              <w:rPr>
                <w:rFonts w:ascii="Times New Roman" w:hAnsi="Times New Roman" w:cs="Times New Roman"/>
                <w:b/>
                <w:i/>
                <w:sz w:val="18"/>
                <w:szCs w:val="20"/>
              </w:rPr>
            </w:pPr>
            <w:r w:rsidRPr="00B14C56">
              <w:rPr>
                <w:rFonts w:ascii="Times New Roman" w:hAnsi="Times New Roman" w:cs="Times New Roman"/>
                <w:b/>
                <w:i/>
                <w:sz w:val="18"/>
                <w:szCs w:val="20"/>
              </w:rPr>
              <w:t xml:space="preserve">Výrobek je kosmetickým </w:t>
            </w:r>
            <w:r w:rsidR="00F75D7C" w:rsidRPr="00B14C56">
              <w:rPr>
                <w:rFonts w:ascii="Times New Roman" w:hAnsi="Times New Roman" w:cs="Times New Roman"/>
                <w:b/>
                <w:i/>
                <w:sz w:val="18"/>
                <w:szCs w:val="20"/>
              </w:rPr>
              <w:t>přípravkem</w:t>
            </w:r>
            <w:r w:rsidR="00F75D7C" w:rsidRPr="00B14C56">
              <w:rPr>
                <w:rFonts w:ascii="Times New Roman" w:hAnsi="Times New Roman" w:cs="Times New Roman"/>
                <w:b/>
                <w:bCs/>
                <w:i/>
                <w:sz w:val="18"/>
                <w:szCs w:val="20"/>
              </w:rPr>
              <w:t xml:space="preserve"> </w:t>
            </w:r>
            <w:r w:rsidRPr="00B14C56">
              <w:rPr>
                <w:rFonts w:ascii="Times New Roman" w:hAnsi="Times New Roman" w:cs="Times New Roman"/>
                <w:b/>
                <w:i/>
                <w:sz w:val="18"/>
                <w:szCs w:val="20"/>
              </w:rPr>
              <w:t>podléhajícím nařízení EU č. 1223/2009 a jako takový je osvobozen od požadavků na klasifikace v souladu s nařízením CLP (ES 1272/2008)</w:t>
            </w:r>
          </w:p>
        </w:tc>
      </w:tr>
      <w:tr w:rsidR="00CB1483" w:rsidRPr="00B14C56" w:rsidTr="00B14C56">
        <w:tc>
          <w:tcPr>
            <w:tcW w:w="851" w:type="dxa"/>
            <w:vAlign w:val="center"/>
          </w:tcPr>
          <w:p w:rsidR="00CB1483" w:rsidRPr="00B14C56" w:rsidRDefault="00CB1483" w:rsidP="00CB1483">
            <w:pPr>
              <w:spacing w:before="60" w:after="60"/>
              <w:rPr>
                <w:b/>
                <w:sz w:val="18"/>
                <w:szCs w:val="20"/>
              </w:rPr>
            </w:pPr>
            <w:r w:rsidRPr="00B14C56">
              <w:rPr>
                <w:b/>
                <w:sz w:val="18"/>
                <w:szCs w:val="20"/>
              </w:rPr>
              <w:t>2.2.1</w:t>
            </w:r>
          </w:p>
        </w:tc>
        <w:tc>
          <w:tcPr>
            <w:tcW w:w="9697" w:type="dxa"/>
            <w:vAlign w:val="center"/>
          </w:tcPr>
          <w:p w:rsidR="00CB1483" w:rsidRPr="00B14C56" w:rsidRDefault="00CB1483" w:rsidP="00CB1483">
            <w:pPr>
              <w:spacing w:before="60" w:after="60"/>
              <w:rPr>
                <w:b/>
                <w:sz w:val="18"/>
                <w:szCs w:val="20"/>
              </w:rPr>
            </w:pPr>
            <w:r w:rsidRPr="00B14C56">
              <w:rPr>
                <w:b/>
                <w:sz w:val="18"/>
                <w:szCs w:val="20"/>
              </w:rPr>
              <w:t>Označení v souladu s Nařízením EU č. 1272/2008</w:t>
            </w:r>
          </w:p>
        </w:tc>
      </w:tr>
      <w:tr w:rsidR="00CB1483" w:rsidRPr="00B14C56" w:rsidTr="00B14C56">
        <w:tc>
          <w:tcPr>
            <w:tcW w:w="851" w:type="dxa"/>
            <w:vAlign w:val="center"/>
          </w:tcPr>
          <w:p w:rsidR="00CB1483" w:rsidRPr="00B14C56" w:rsidRDefault="00CB1483" w:rsidP="00CB1483">
            <w:pPr>
              <w:rPr>
                <w:sz w:val="18"/>
                <w:szCs w:val="20"/>
                <w:highlight w:val="cyan"/>
              </w:rPr>
            </w:pPr>
          </w:p>
        </w:tc>
        <w:tc>
          <w:tcPr>
            <w:tcW w:w="9697" w:type="dxa"/>
          </w:tcPr>
          <w:p w:rsidR="00CB1483" w:rsidRPr="00B14C56" w:rsidRDefault="00CB1483" w:rsidP="00CB1483">
            <w:pPr>
              <w:rPr>
                <w:rFonts w:eastAsia="Arial"/>
                <w:sz w:val="18"/>
                <w:szCs w:val="20"/>
              </w:rPr>
            </w:pPr>
            <w:r w:rsidRPr="00B14C56">
              <w:rPr>
                <w:rFonts w:eastAsia="Arial"/>
                <w:noProof/>
                <w:sz w:val="18"/>
                <w:szCs w:val="20"/>
              </w:rPr>
              <w:drawing>
                <wp:inline distT="0" distB="0" distL="0" distR="0" wp14:anchorId="2251A97E" wp14:editId="31E00F01">
                  <wp:extent cx="556260" cy="556260"/>
                  <wp:effectExtent l="0" t="0" r="0" b="0"/>
                  <wp:docPr id="1" name="obrázek 1" descr="http://www.unece.org/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trans/danger/publi/ghs/pictograms/flamm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r w:rsidRPr="00B14C56">
              <w:rPr>
                <w:rFonts w:eastAsia="Arial"/>
                <w:sz w:val="18"/>
                <w:szCs w:val="20"/>
              </w:rPr>
              <w:t xml:space="preserve">  </w:t>
            </w:r>
            <w:r w:rsidRPr="00B14C56">
              <w:rPr>
                <w:rFonts w:eastAsia="Arial"/>
                <w:noProof/>
                <w:sz w:val="18"/>
                <w:szCs w:val="20"/>
              </w:rPr>
              <w:drawing>
                <wp:inline distT="0" distB="0" distL="0" distR="0" wp14:anchorId="7BAC7718" wp14:editId="2261DCD7">
                  <wp:extent cx="569343" cy="561117"/>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796" cy="572404"/>
                          </a:xfrm>
                          <a:prstGeom prst="rect">
                            <a:avLst/>
                          </a:prstGeom>
                          <a:noFill/>
                          <a:ln>
                            <a:noFill/>
                          </a:ln>
                        </pic:spPr>
                      </pic:pic>
                    </a:graphicData>
                  </a:graphic>
                </wp:inline>
              </w:drawing>
            </w:r>
          </w:p>
          <w:p w:rsidR="00CB1483" w:rsidRPr="00B14C56" w:rsidRDefault="00CB1483" w:rsidP="00CB1483">
            <w:pPr>
              <w:rPr>
                <w:rFonts w:eastAsia="Arial"/>
                <w:sz w:val="18"/>
                <w:szCs w:val="20"/>
              </w:rPr>
            </w:pPr>
            <w:r w:rsidRPr="00B14C56">
              <w:rPr>
                <w:rFonts w:eastAsia="Arial"/>
                <w:sz w:val="18"/>
                <w:szCs w:val="20"/>
              </w:rPr>
              <w:t>NEBEZPEČÍ</w:t>
            </w:r>
          </w:p>
          <w:p w:rsidR="00CB1483" w:rsidRPr="00B14C56" w:rsidRDefault="00CB1483" w:rsidP="00CB1483">
            <w:pPr>
              <w:rPr>
                <w:rFonts w:eastAsia="Arial"/>
                <w:sz w:val="18"/>
                <w:szCs w:val="20"/>
              </w:rPr>
            </w:pPr>
            <w:r w:rsidRPr="00B14C56">
              <w:rPr>
                <w:rFonts w:eastAsia="Arial"/>
                <w:sz w:val="18"/>
                <w:szCs w:val="20"/>
              </w:rPr>
              <w:t>H225 Vysoce hořlavá kapalina a páry.</w:t>
            </w:r>
          </w:p>
          <w:p w:rsidR="00CB1483" w:rsidRPr="00B14C56" w:rsidRDefault="00CB1483" w:rsidP="00CB1483">
            <w:pPr>
              <w:rPr>
                <w:rFonts w:eastAsia="Arial"/>
                <w:sz w:val="18"/>
                <w:szCs w:val="20"/>
              </w:rPr>
            </w:pPr>
            <w:r w:rsidRPr="00B14C56">
              <w:rPr>
                <w:rFonts w:eastAsia="Arial"/>
                <w:sz w:val="18"/>
                <w:szCs w:val="20"/>
              </w:rPr>
              <w:t>H319 Způsobuje vážné podráždění očí.</w:t>
            </w:r>
          </w:p>
          <w:p w:rsidR="00CB1483" w:rsidRPr="00B14C56" w:rsidRDefault="00CB1483" w:rsidP="00CB1483">
            <w:pPr>
              <w:rPr>
                <w:rFonts w:eastAsia="Arial"/>
                <w:sz w:val="18"/>
                <w:szCs w:val="20"/>
              </w:rPr>
            </w:pPr>
            <w:r w:rsidRPr="00B14C56">
              <w:rPr>
                <w:rFonts w:eastAsia="Arial"/>
                <w:sz w:val="18"/>
                <w:szCs w:val="20"/>
              </w:rPr>
              <w:t>P210 Chraňte před teplem, horkými povrchy, jiskrami, otevřeným ohněm a jinými zdroji zapálení. Zákaz kouření.</w:t>
            </w:r>
          </w:p>
          <w:p w:rsidR="00CB1483" w:rsidRPr="00B14C56" w:rsidRDefault="00CB1483" w:rsidP="00CB1483">
            <w:pPr>
              <w:rPr>
                <w:rFonts w:eastAsia="Arial"/>
                <w:sz w:val="18"/>
                <w:szCs w:val="20"/>
              </w:rPr>
            </w:pPr>
            <w:r w:rsidRPr="00B14C56">
              <w:rPr>
                <w:rFonts w:eastAsia="Arial"/>
                <w:sz w:val="18"/>
                <w:szCs w:val="20"/>
              </w:rPr>
              <w:t>P305+P351+P338 PŘI ZASAŽENÍ OČÍ: Několik minut opatrně oplachujte vodou. Vyjměte kontaktní čočky, jsou-li nasazeny a pokud je lze vyjmout snadno. Pokračujte ve vyplachování.</w:t>
            </w:r>
          </w:p>
          <w:p w:rsidR="00CB1483" w:rsidRPr="00B14C56" w:rsidRDefault="00CB1483" w:rsidP="00CB1483">
            <w:pPr>
              <w:rPr>
                <w:sz w:val="18"/>
                <w:szCs w:val="20"/>
              </w:rPr>
            </w:pPr>
            <w:r w:rsidRPr="00B14C56">
              <w:rPr>
                <w:rStyle w:val="fontstyle01"/>
                <w:rFonts w:ascii="Times New Roman" w:hAnsi="Times New Roman" w:cs="Times New Roman"/>
                <w:szCs w:val="20"/>
              </w:rPr>
              <w:t>P370+P378 V případě požáru: K uhašení použijte ABC hasící prášek.</w:t>
            </w:r>
          </w:p>
          <w:p w:rsidR="00CB1483" w:rsidRPr="00B14C56" w:rsidRDefault="00CB1483" w:rsidP="00CB1483">
            <w:pPr>
              <w:rPr>
                <w:rFonts w:eastAsia="Arial"/>
                <w:sz w:val="18"/>
                <w:szCs w:val="20"/>
              </w:rPr>
            </w:pPr>
            <w:r w:rsidRPr="00B14C56">
              <w:rPr>
                <w:rFonts w:eastAsia="Arial"/>
                <w:sz w:val="18"/>
                <w:szCs w:val="20"/>
              </w:rPr>
              <w:t>P102 Uchovávejte mimo dosah dětí.</w:t>
            </w:r>
          </w:p>
          <w:p w:rsidR="00CB1483" w:rsidRPr="00B14C56" w:rsidRDefault="00CB1483" w:rsidP="00CB1483">
            <w:pPr>
              <w:rPr>
                <w:sz w:val="18"/>
                <w:szCs w:val="20"/>
              </w:rPr>
            </w:pPr>
            <w:r w:rsidRPr="00B14C56">
              <w:rPr>
                <w:rFonts w:eastAsia="Arial"/>
                <w:sz w:val="18"/>
                <w:szCs w:val="20"/>
              </w:rPr>
              <w:t xml:space="preserve">P501 </w:t>
            </w:r>
            <w:r w:rsidRPr="00B14C56">
              <w:rPr>
                <w:sz w:val="18"/>
                <w:szCs w:val="20"/>
              </w:rPr>
              <w:t>Odstraňte obsah/obal jako nebezpečný odpad.</w:t>
            </w:r>
          </w:p>
        </w:tc>
      </w:tr>
      <w:tr w:rsidR="00CB1483" w:rsidRPr="00B14C56" w:rsidTr="00B14C56">
        <w:tc>
          <w:tcPr>
            <w:tcW w:w="851" w:type="dxa"/>
            <w:vAlign w:val="center"/>
          </w:tcPr>
          <w:p w:rsidR="00CB1483" w:rsidRPr="00B14C56" w:rsidRDefault="00CB1483" w:rsidP="00CB1483">
            <w:pPr>
              <w:spacing w:before="60" w:after="60"/>
              <w:rPr>
                <w:b/>
                <w:sz w:val="18"/>
                <w:szCs w:val="20"/>
              </w:rPr>
            </w:pPr>
            <w:r w:rsidRPr="00B14C56">
              <w:rPr>
                <w:b/>
                <w:sz w:val="18"/>
                <w:szCs w:val="20"/>
              </w:rPr>
              <w:t>2.3</w:t>
            </w:r>
          </w:p>
        </w:tc>
        <w:tc>
          <w:tcPr>
            <w:tcW w:w="9697" w:type="dxa"/>
            <w:vAlign w:val="center"/>
          </w:tcPr>
          <w:p w:rsidR="00CB1483" w:rsidRPr="00B14C56" w:rsidRDefault="00CB1483" w:rsidP="00CB1483">
            <w:pPr>
              <w:spacing w:before="60" w:after="60"/>
              <w:rPr>
                <w:b/>
                <w:sz w:val="18"/>
                <w:szCs w:val="20"/>
              </w:rPr>
            </w:pPr>
            <w:r w:rsidRPr="00B14C56">
              <w:rPr>
                <w:b/>
                <w:sz w:val="18"/>
                <w:szCs w:val="20"/>
              </w:rPr>
              <w:t>Další nebezpečnost</w:t>
            </w:r>
          </w:p>
        </w:tc>
      </w:tr>
      <w:tr w:rsidR="00CB1483" w:rsidRPr="00B14C56" w:rsidTr="00B14C56">
        <w:tc>
          <w:tcPr>
            <w:tcW w:w="851" w:type="dxa"/>
            <w:vAlign w:val="center"/>
          </w:tcPr>
          <w:p w:rsidR="00CB1483" w:rsidRPr="00B14C56" w:rsidRDefault="00CB1483" w:rsidP="00CB1483">
            <w:pPr>
              <w:rPr>
                <w:sz w:val="18"/>
                <w:szCs w:val="20"/>
              </w:rPr>
            </w:pPr>
          </w:p>
        </w:tc>
        <w:tc>
          <w:tcPr>
            <w:tcW w:w="9697" w:type="dxa"/>
            <w:vAlign w:val="center"/>
          </w:tcPr>
          <w:p w:rsidR="00CB1483" w:rsidRPr="00B14C56" w:rsidRDefault="00CB1483" w:rsidP="00CB1483">
            <w:pPr>
              <w:rPr>
                <w:sz w:val="18"/>
                <w:szCs w:val="20"/>
              </w:rPr>
            </w:pPr>
            <w:r w:rsidRPr="00B14C56">
              <w:rPr>
                <w:rFonts w:eastAsia="EUAlbertina-Regular-Identity-H"/>
                <w:sz w:val="18"/>
                <w:szCs w:val="20"/>
              </w:rPr>
              <w:t>Směs nesplňuje kritéria pro látky PBT nebo vPvB v souladu s přílohou XIII Nařízení EU 1907/2006</w:t>
            </w:r>
          </w:p>
        </w:tc>
      </w:tr>
      <w:tr w:rsidR="00CB1483" w:rsidRPr="00B14C56" w:rsidTr="00B14C56">
        <w:tc>
          <w:tcPr>
            <w:tcW w:w="851" w:type="dxa"/>
            <w:vAlign w:val="center"/>
          </w:tcPr>
          <w:p w:rsidR="00CB1483" w:rsidRPr="00B14C56" w:rsidRDefault="00CB1483" w:rsidP="00CB1483">
            <w:pPr>
              <w:spacing w:before="60" w:after="60"/>
              <w:rPr>
                <w:b/>
                <w:sz w:val="18"/>
                <w:szCs w:val="20"/>
              </w:rPr>
            </w:pPr>
            <w:r w:rsidRPr="00B14C56">
              <w:rPr>
                <w:b/>
                <w:sz w:val="18"/>
                <w:szCs w:val="20"/>
              </w:rPr>
              <w:t>2.4</w:t>
            </w:r>
          </w:p>
        </w:tc>
        <w:tc>
          <w:tcPr>
            <w:tcW w:w="9697" w:type="dxa"/>
            <w:vAlign w:val="center"/>
          </w:tcPr>
          <w:p w:rsidR="00CB1483" w:rsidRPr="00B14C56" w:rsidRDefault="00CB1483" w:rsidP="00CB1483">
            <w:pPr>
              <w:spacing w:before="60" w:after="60"/>
              <w:rPr>
                <w:b/>
                <w:sz w:val="18"/>
                <w:szCs w:val="20"/>
              </w:rPr>
            </w:pPr>
            <w:r w:rsidRPr="00B14C56">
              <w:rPr>
                <w:b/>
                <w:sz w:val="18"/>
                <w:szCs w:val="20"/>
              </w:rPr>
              <w:t>Další informace</w:t>
            </w:r>
          </w:p>
        </w:tc>
      </w:tr>
      <w:tr w:rsidR="00CB1483" w:rsidRPr="00B14C56" w:rsidTr="00B14C56">
        <w:tc>
          <w:tcPr>
            <w:tcW w:w="851" w:type="dxa"/>
            <w:vAlign w:val="center"/>
          </w:tcPr>
          <w:p w:rsidR="00CB1483" w:rsidRPr="00B14C56" w:rsidRDefault="00CB1483" w:rsidP="00CB1483">
            <w:pPr>
              <w:rPr>
                <w:sz w:val="18"/>
                <w:szCs w:val="20"/>
              </w:rPr>
            </w:pPr>
          </w:p>
        </w:tc>
        <w:tc>
          <w:tcPr>
            <w:tcW w:w="9697" w:type="dxa"/>
            <w:vAlign w:val="center"/>
          </w:tcPr>
          <w:p w:rsidR="00CB1483" w:rsidRPr="00B14C56" w:rsidRDefault="00CB1483" w:rsidP="00CB1483">
            <w:pPr>
              <w:rPr>
                <w:b/>
                <w:sz w:val="18"/>
                <w:szCs w:val="20"/>
              </w:rPr>
            </w:pPr>
            <w:r w:rsidRPr="00B14C56">
              <w:rPr>
                <w:sz w:val="18"/>
                <w:szCs w:val="20"/>
              </w:rPr>
              <w:t>Žádné</w:t>
            </w:r>
          </w:p>
        </w:tc>
      </w:tr>
    </w:tbl>
    <w:p w:rsidR="00B14C56" w:rsidRDefault="00B14C56">
      <w:pPr>
        <w:rPr>
          <w:sz w:val="18"/>
          <w:szCs w:val="20"/>
        </w:rPr>
      </w:pPr>
    </w:p>
    <w:p w:rsidR="00B14C56" w:rsidRDefault="00B14C56">
      <w:pPr>
        <w:rPr>
          <w:sz w:val="18"/>
          <w:szCs w:val="20"/>
        </w:rPr>
      </w:pPr>
      <w:r>
        <w:rPr>
          <w:sz w:val="18"/>
          <w:szCs w:val="20"/>
        </w:rPr>
        <w:br w:type="page"/>
      </w:r>
    </w:p>
    <w:p w:rsidR="000E7209" w:rsidRPr="00B14C56" w:rsidRDefault="000E7209">
      <w:pPr>
        <w:rPr>
          <w:sz w:val="18"/>
          <w:szCs w:val="20"/>
        </w:rPr>
      </w:pPr>
    </w:p>
    <w:tbl>
      <w:tblPr>
        <w:tblW w:w="10490" w:type="dxa"/>
        <w:tblLayout w:type="fixed"/>
        <w:tblLook w:val="01E0" w:firstRow="1" w:lastRow="1" w:firstColumn="1" w:lastColumn="1" w:noHBand="0" w:noVBand="0"/>
      </w:tblPr>
      <w:tblGrid>
        <w:gridCol w:w="851"/>
        <w:gridCol w:w="2268"/>
        <w:gridCol w:w="2801"/>
        <w:gridCol w:w="1168"/>
        <w:gridCol w:w="3402"/>
      </w:tblGrid>
      <w:tr w:rsidR="00177280" w:rsidRPr="00B14C56" w:rsidTr="00B14C56">
        <w:trPr>
          <w:trHeight w:val="447"/>
        </w:trPr>
        <w:tc>
          <w:tcPr>
            <w:tcW w:w="10490" w:type="dxa"/>
            <w:gridSpan w:val="5"/>
            <w:tcBorders>
              <w:bottom w:val="single" w:sz="4" w:space="0" w:color="auto"/>
            </w:tcBorders>
            <w:shd w:val="clear" w:color="auto" w:fill="E0E0E0"/>
            <w:vAlign w:val="center"/>
          </w:tcPr>
          <w:p w:rsidR="00177280" w:rsidRPr="00B14C56" w:rsidRDefault="00177280" w:rsidP="00177280">
            <w:pPr>
              <w:rPr>
                <w:sz w:val="18"/>
                <w:szCs w:val="20"/>
              </w:rPr>
            </w:pPr>
            <w:r w:rsidRPr="00B14C56">
              <w:rPr>
                <w:b/>
                <w:caps/>
                <w:sz w:val="18"/>
                <w:szCs w:val="20"/>
              </w:rPr>
              <w:t xml:space="preserve">oddíl 3 </w:t>
            </w:r>
            <w:r w:rsidRPr="00B14C56">
              <w:rPr>
                <w:b/>
                <w:caps/>
                <w:sz w:val="18"/>
                <w:szCs w:val="20"/>
              </w:rPr>
              <w:tab/>
              <w:t>SLOŽENÍ / Informace o složkách</w:t>
            </w:r>
          </w:p>
        </w:tc>
      </w:tr>
      <w:tr w:rsidR="00FB30FA" w:rsidRPr="00B14C56" w:rsidTr="00B14C56">
        <w:tc>
          <w:tcPr>
            <w:tcW w:w="851" w:type="dxa"/>
            <w:vAlign w:val="center"/>
          </w:tcPr>
          <w:p w:rsidR="00FB30FA" w:rsidRPr="00B14C56" w:rsidRDefault="00FB30FA" w:rsidP="00FB30FA">
            <w:pPr>
              <w:spacing w:before="60" w:after="60"/>
              <w:rPr>
                <w:b/>
                <w:sz w:val="18"/>
                <w:szCs w:val="20"/>
              </w:rPr>
            </w:pPr>
            <w:r w:rsidRPr="00B14C56">
              <w:rPr>
                <w:b/>
                <w:sz w:val="18"/>
                <w:szCs w:val="20"/>
              </w:rPr>
              <w:t>3.2</w:t>
            </w:r>
          </w:p>
        </w:tc>
        <w:tc>
          <w:tcPr>
            <w:tcW w:w="9639" w:type="dxa"/>
            <w:gridSpan w:val="4"/>
            <w:vAlign w:val="center"/>
          </w:tcPr>
          <w:p w:rsidR="00FB30FA" w:rsidRPr="00B14C56" w:rsidRDefault="00FB30FA" w:rsidP="00FB30FA">
            <w:pPr>
              <w:spacing w:before="60" w:after="60"/>
              <w:rPr>
                <w:b/>
                <w:sz w:val="18"/>
                <w:szCs w:val="20"/>
              </w:rPr>
            </w:pPr>
            <w:r w:rsidRPr="00B14C56">
              <w:rPr>
                <w:b/>
                <w:sz w:val="18"/>
                <w:szCs w:val="20"/>
              </w:rPr>
              <w:t>Směsi</w:t>
            </w:r>
          </w:p>
        </w:tc>
      </w:tr>
      <w:tr w:rsidR="00FB30FA" w:rsidRPr="00B14C56" w:rsidTr="00B1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4"/>
        </w:trPr>
        <w:tc>
          <w:tcPr>
            <w:tcW w:w="3119" w:type="dxa"/>
            <w:gridSpan w:val="2"/>
            <w:vAlign w:val="center"/>
          </w:tcPr>
          <w:p w:rsidR="00FB30FA" w:rsidRPr="00B14C56" w:rsidRDefault="00FB30FA" w:rsidP="00410393">
            <w:pPr>
              <w:ind w:left="72"/>
              <w:jc w:val="center"/>
              <w:rPr>
                <w:b/>
                <w:sz w:val="18"/>
                <w:szCs w:val="20"/>
              </w:rPr>
            </w:pPr>
            <w:r w:rsidRPr="00B14C56">
              <w:rPr>
                <w:b/>
                <w:sz w:val="18"/>
                <w:szCs w:val="20"/>
              </w:rPr>
              <w:t>Nebezpečné látky:</w:t>
            </w:r>
          </w:p>
        </w:tc>
        <w:tc>
          <w:tcPr>
            <w:tcW w:w="2801" w:type="dxa"/>
            <w:vAlign w:val="center"/>
          </w:tcPr>
          <w:p w:rsidR="00FB30FA" w:rsidRPr="00B14C56" w:rsidRDefault="00FB30FA" w:rsidP="00410393">
            <w:pPr>
              <w:jc w:val="center"/>
              <w:rPr>
                <w:b/>
                <w:sz w:val="18"/>
                <w:szCs w:val="20"/>
              </w:rPr>
            </w:pPr>
            <w:r w:rsidRPr="00B14C56">
              <w:rPr>
                <w:b/>
                <w:sz w:val="18"/>
                <w:szCs w:val="20"/>
              </w:rPr>
              <w:t>Indexové č.</w:t>
            </w:r>
          </w:p>
          <w:p w:rsidR="00FB30FA" w:rsidRPr="00B14C56" w:rsidRDefault="00FB30FA" w:rsidP="00410393">
            <w:pPr>
              <w:jc w:val="center"/>
              <w:rPr>
                <w:b/>
                <w:sz w:val="18"/>
                <w:szCs w:val="20"/>
              </w:rPr>
            </w:pPr>
            <w:r w:rsidRPr="00B14C56">
              <w:rPr>
                <w:b/>
                <w:sz w:val="18"/>
                <w:szCs w:val="20"/>
              </w:rPr>
              <w:t>ES č.</w:t>
            </w:r>
          </w:p>
          <w:p w:rsidR="00FB30FA" w:rsidRPr="00B14C56" w:rsidRDefault="00FB30FA" w:rsidP="00410393">
            <w:pPr>
              <w:jc w:val="center"/>
              <w:rPr>
                <w:b/>
                <w:sz w:val="18"/>
                <w:szCs w:val="20"/>
              </w:rPr>
            </w:pPr>
            <w:r w:rsidRPr="00B14C56">
              <w:rPr>
                <w:b/>
                <w:sz w:val="18"/>
                <w:szCs w:val="20"/>
              </w:rPr>
              <w:t>CAS č.</w:t>
            </w:r>
          </w:p>
          <w:p w:rsidR="00FB30FA" w:rsidRPr="00B14C56" w:rsidRDefault="00FB30FA" w:rsidP="00410393">
            <w:pPr>
              <w:jc w:val="center"/>
              <w:rPr>
                <w:b/>
                <w:sz w:val="18"/>
                <w:szCs w:val="20"/>
              </w:rPr>
            </w:pPr>
            <w:r w:rsidRPr="00B14C56">
              <w:rPr>
                <w:b/>
                <w:sz w:val="18"/>
                <w:szCs w:val="20"/>
              </w:rPr>
              <w:t>Registrační číslo</w:t>
            </w:r>
          </w:p>
        </w:tc>
        <w:tc>
          <w:tcPr>
            <w:tcW w:w="1168" w:type="dxa"/>
            <w:vAlign w:val="center"/>
          </w:tcPr>
          <w:p w:rsidR="00FB30FA" w:rsidRPr="00B14C56" w:rsidRDefault="00FB30FA" w:rsidP="00410393">
            <w:pPr>
              <w:jc w:val="center"/>
              <w:rPr>
                <w:b/>
                <w:sz w:val="18"/>
                <w:szCs w:val="20"/>
              </w:rPr>
            </w:pPr>
            <w:r w:rsidRPr="00B14C56">
              <w:rPr>
                <w:b/>
                <w:sz w:val="18"/>
                <w:szCs w:val="20"/>
              </w:rPr>
              <w:t>Obsah</w:t>
            </w:r>
          </w:p>
          <w:p w:rsidR="00FB30FA" w:rsidRPr="00B14C56" w:rsidRDefault="00FB30FA" w:rsidP="00410393">
            <w:pPr>
              <w:jc w:val="center"/>
              <w:rPr>
                <w:b/>
                <w:sz w:val="18"/>
                <w:szCs w:val="20"/>
              </w:rPr>
            </w:pPr>
            <w:r w:rsidRPr="00B14C56">
              <w:rPr>
                <w:b/>
                <w:sz w:val="18"/>
                <w:szCs w:val="20"/>
              </w:rPr>
              <w:t>(%hm.)</w:t>
            </w:r>
          </w:p>
        </w:tc>
        <w:tc>
          <w:tcPr>
            <w:tcW w:w="3402" w:type="dxa"/>
            <w:vAlign w:val="center"/>
          </w:tcPr>
          <w:p w:rsidR="00FB30FA" w:rsidRPr="00B14C56" w:rsidRDefault="00FB30FA" w:rsidP="00410393">
            <w:pPr>
              <w:ind w:left="69"/>
              <w:jc w:val="center"/>
              <w:rPr>
                <w:b/>
                <w:sz w:val="18"/>
                <w:szCs w:val="20"/>
              </w:rPr>
            </w:pPr>
            <w:r w:rsidRPr="00B14C56">
              <w:rPr>
                <w:b/>
                <w:sz w:val="18"/>
                <w:szCs w:val="20"/>
              </w:rPr>
              <w:t>Klasifikace</w:t>
            </w:r>
          </w:p>
          <w:p w:rsidR="00FB30FA" w:rsidRPr="00B14C56" w:rsidRDefault="00FB30FA" w:rsidP="00AD012C">
            <w:pPr>
              <w:ind w:left="69"/>
              <w:jc w:val="center"/>
              <w:rPr>
                <w:b/>
                <w:sz w:val="18"/>
                <w:szCs w:val="20"/>
              </w:rPr>
            </w:pPr>
            <w:r w:rsidRPr="00B14C56">
              <w:rPr>
                <w:b/>
                <w:color w:val="000000"/>
                <w:sz w:val="18"/>
                <w:szCs w:val="20"/>
              </w:rPr>
              <w:t>dle (ES) č. 1272/2008</w:t>
            </w:r>
            <w:r w:rsidRPr="00B14C56">
              <w:rPr>
                <w:sz w:val="18"/>
                <w:szCs w:val="20"/>
              </w:rPr>
              <w:t xml:space="preserve"> </w:t>
            </w:r>
          </w:p>
        </w:tc>
      </w:tr>
      <w:tr w:rsidR="00FB30FA" w:rsidRPr="00B14C56" w:rsidTr="00B1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9"/>
        </w:trPr>
        <w:tc>
          <w:tcPr>
            <w:tcW w:w="3119" w:type="dxa"/>
            <w:gridSpan w:val="2"/>
            <w:vAlign w:val="center"/>
          </w:tcPr>
          <w:p w:rsidR="00FB30FA" w:rsidRPr="00B14C56" w:rsidRDefault="00FB30FA" w:rsidP="000258CE">
            <w:pPr>
              <w:jc w:val="center"/>
              <w:rPr>
                <w:sz w:val="18"/>
                <w:szCs w:val="20"/>
              </w:rPr>
            </w:pPr>
            <w:r w:rsidRPr="00B14C56">
              <w:rPr>
                <w:sz w:val="18"/>
                <w:szCs w:val="20"/>
              </w:rPr>
              <w:t>ethanol</w:t>
            </w:r>
          </w:p>
        </w:tc>
        <w:tc>
          <w:tcPr>
            <w:tcW w:w="2801" w:type="dxa"/>
            <w:vAlign w:val="center"/>
          </w:tcPr>
          <w:p w:rsidR="00FB30FA" w:rsidRPr="00B14C56" w:rsidRDefault="00FB30FA" w:rsidP="00FB30FA">
            <w:pPr>
              <w:jc w:val="center"/>
              <w:rPr>
                <w:sz w:val="18"/>
                <w:szCs w:val="20"/>
              </w:rPr>
            </w:pPr>
            <w:r w:rsidRPr="00B14C56">
              <w:rPr>
                <w:sz w:val="18"/>
                <w:szCs w:val="20"/>
              </w:rPr>
              <w:t>603-002-00-5</w:t>
            </w:r>
          </w:p>
          <w:p w:rsidR="00FB30FA" w:rsidRPr="00B14C56" w:rsidRDefault="00FB30FA" w:rsidP="00FB30FA">
            <w:pPr>
              <w:jc w:val="center"/>
              <w:rPr>
                <w:sz w:val="18"/>
                <w:szCs w:val="20"/>
              </w:rPr>
            </w:pPr>
            <w:r w:rsidRPr="00B14C56">
              <w:rPr>
                <w:sz w:val="18"/>
                <w:szCs w:val="20"/>
              </w:rPr>
              <w:t>200-578-6</w:t>
            </w:r>
          </w:p>
          <w:p w:rsidR="00FB30FA" w:rsidRPr="00B14C56" w:rsidRDefault="00FB30FA" w:rsidP="00FB30FA">
            <w:pPr>
              <w:jc w:val="center"/>
              <w:rPr>
                <w:sz w:val="18"/>
                <w:szCs w:val="20"/>
              </w:rPr>
            </w:pPr>
            <w:r w:rsidRPr="00B14C56">
              <w:rPr>
                <w:sz w:val="18"/>
                <w:szCs w:val="20"/>
              </w:rPr>
              <w:t>64-17-5</w:t>
            </w:r>
          </w:p>
          <w:p w:rsidR="00FB30FA" w:rsidRPr="00B14C56" w:rsidRDefault="00A0678D" w:rsidP="00A0678D">
            <w:pPr>
              <w:jc w:val="center"/>
              <w:rPr>
                <w:sz w:val="18"/>
                <w:szCs w:val="20"/>
              </w:rPr>
            </w:pPr>
            <w:r w:rsidRPr="00B14C56">
              <w:rPr>
                <w:rStyle w:val="fontstyle01"/>
                <w:rFonts w:ascii="Times New Roman" w:hAnsi="Times New Roman" w:cs="Times New Roman"/>
                <w:szCs w:val="20"/>
              </w:rPr>
              <w:t>01-2119457610-</w:t>
            </w:r>
            <w:proofErr w:type="gramStart"/>
            <w:r w:rsidRPr="00B14C56">
              <w:rPr>
                <w:rStyle w:val="fontstyle01"/>
                <w:rFonts w:ascii="Times New Roman" w:hAnsi="Times New Roman" w:cs="Times New Roman"/>
                <w:szCs w:val="20"/>
              </w:rPr>
              <w:t>43-xxxx</w:t>
            </w:r>
            <w:proofErr w:type="gramEnd"/>
          </w:p>
        </w:tc>
        <w:tc>
          <w:tcPr>
            <w:tcW w:w="1168" w:type="dxa"/>
            <w:vAlign w:val="center"/>
          </w:tcPr>
          <w:p w:rsidR="00FB30FA" w:rsidRPr="00B14C56" w:rsidRDefault="00741489" w:rsidP="00FB30FA">
            <w:pPr>
              <w:jc w:val="center"/>
              <w:rPr>
                <w:sz w:val="18"/>
                <w:szCs w:val="20"/>
                <w:highlight w:val="green"/>
              </w:rPr>
            </w:pPr>
            <w:proofErr w:type="gramStart"/>
            <w:r w:rsidRPr="00B14C56">
              <w:rPr>
                <w:sz w:val="18"/>
                <w:szCs w:val="20"/>
              </w:rPr>
              <w:t>&lt; 70</w:t>
            </w:r>
            <w:proofErr w:type="gramEnd"/>
          </w:p>
        </w:tc>
        <w:tc>
          <w:tcPr>
            <w:tcW w:w="3402" w:type="dxa"/>
            <w:vAlign w:val="center"/>
          </w:tcPr>
          <w:p w:rsidR="00FB30FA" w:rsidRPr="00B14C56" w:rsidRDefault="00FB30FA" w:rsidP="00FB30FA">
            <w:pPr>
              <w:jc w:val="center"/>
              <w:rPr>
                <w:sz w:val="18"/>
                <w:szCs w:val="20"/>
              </w:rPr>
            </w:pPr>
            <w:r w:rsidRPr="00B14C56">
              <w:rPr>
                <w:sz w:val="18"/>
                <w:szCs w:val="20"/>
              </w:rPr>
              <w:t>Flam. Liq. 2 H225</w:t>
            </w:r>
          </w:p>
          <w:p w:rsidR="00FB30FA" w:rsidRPr="00B14C56" w:rsidRDefault="00FB30FA" w:rsidP="00FB30FA">
            <w:pPr>
              <w:jc w:val="center"/>
              <w:rPr>
                <w:sz w:val="18"/>
                <w:szCs w:val="20"/>
              </w:rPr>
            </w:pPr>
            <w:r w:rsidRPr="00B14C56">
              <w:rPr>
                <w:sz w:val="18"/>
                <w:szCs w:val="20"/>
              </w:rPr>
              <w:t>Eye Irrit. 2 H319</w:t>
            </w:r>
          </w:p>
          <w:p w:rsidR="00FB30FA" w:rsidRPr="00B14C56" w:rsidRDefault="00FB30FA" w:rsidP="00FB30FA">
            <w:pPr>
              <w:jc w:val="center"/>
              <w:rPr>
                <w:i/>
                <w:sz w:val="18"/>
                <w:szCs w:val="20"/>
              </w:rPr>
            </w:pPr>
            <w:r w:rsidRPr="00B14C56">
              <w:rPr>
                <w:i/>
                <w:sz w:val="18"/>
                <w:szCs w:val="20"/>
              </w:rPr>
              <w:t>Specifický limit:*</w:t>
            </w:r>
          </w:p>
          <w:p w:rsidR="00FB30FA" w:rsidRPr="00B14C56" w:rsidRDefault="00FB30FA" w:rsidP="00FB30FA">
            <w:pPr>
              <w:jc w:val="center"/>
              <w:rPr>
                <w:sz w:val="18"/>
                <w:szCs w:val="20"/>
              </w:rPr>
            </w:pPr>
            <w:r w:rsidRPr="00B14C56">
              <w:rPr>
                <w:sz w:val="18"/>
                <w:szCs w:val="20"/>
              </w:rPr>
              <w:t>Eye Irrit. 2 H319:  ≥ 50%</w:t>
            </w:r>
          </w:p>
        </w:tc>
      </w:tr>
      <w:tr w:rsidR="00CB1483" w:rsidRPr="00B14C56" w:rsidTr="00B1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9"/>
        </w:trPr>
        <w:tc>
          <w:tcPr>
            <w:tcW w:w="3119" w:type="dxa"/>
            <w:gridSpan w:val="2"/>
            <w:vAlign w:val="center"/>
          </w:tcPr>
          <w:p w:rsidR="00CB1483" w:rsidRPr="00B14C56" w:rsidRDefault="00CB1483" w:rsidP="00CB1483">
            <w:pPr>
              <w:tabs>
                <w:tab w:val="left" w:pos="284"/>
                <w:tab w:val="left" w:pos="426"/>
                <w:tab w:val="left" w:pos="1215"/>
                <w:tab w:val="left" w:pos="1560"/>
              </w:tabs>
              <w:jc w:val="center"/>
              <w:rPr>
                <w:color w:val="000000"/>
                <w:sz w:val="18"/>
                <w:szCs w:val="20"/>
              </w:rPr>
            </w:pPr>
            <w:proofErr w:type="spellStart"/>
            <w:r w:rsidRPr="00B14C56">
              <w:rPr>
                <w:color w:val="000000"/>
                <w:sz w:val="18"/>
                <w:szCs w:val="20"/>
              </w:rPr>
              <w:t>Denatonium</w:t>
            </w:r>
            <w:proofErr w:type="spellEnd"/>
            <w:r w:rsidRPr="00B14C56">
              <w:rPr>
                <w:color w:val="000000"/>
                <w:sz w:val="18"/>
                <w:szCs w:val="20"/>
              </w:rPr>
              <w:t xml:space="preserve"> benzoát</w:t>
            </w:r>
          </w:p>
        </w:tc>
        <w:tc>
          <w:tcPr>
            <w:tcW w:w="2801" w:type="dxa"/>
            <w:vAlign w:val="center"/>
          </w:tcPr>
          <w:p w:rsidR="00CB1483" w:rsidRPr="00B14C56" w:rsidRDefault="00CB1483" w:rsidP="00CB1483">
            <w:pPr>
              <w:tabs>
                <w:tab w:val="left" w:pos="284"/>
                <w:tab w:val="left" w:pos="426"/>
                <w:tab w:val="left" w:pos="1215"/>
                <w:tab w:val="left" w:pos="1560"/>
              </w:tabs>
              <w:jc w:val="center"/>
              <w:rPr>
                <w:color w:val="000000"/>
                <w:sz w:val="18"/>
                <w:szCs w:val="20"/>
              </w:rPr>
            </w:pPr>
            <w:r w:rsidRPr="00B14C56">
              <w:rPr>
                <w:color w:val="000000"/>
                <w:sz w:val="18"/>
                <w:szCs w:val="20"/>
              </w:rPr>
              <w:t>-</w:t>
            </w:r>
          </w:p>
          <w:p w:rsidR="00CB1483" w:rsidRPr="00B14C56" w:rsidRDefault="00CB1483" w:rsidP="00CB1483">
            <w:pPr>
              <w:tabs>
                <w:tab w:val="left" w:pos="284"/>
                <w:tab w:val="left" w:pos="426"/>
                <w:tab w:val="left" w:pos="1215"/>
                <w:tab w:val="left" w:pos="1560"/>
              </w:tabs>
              <w:jc w:val="center"/>
              <w:rPr>
                <w:color w:val="000000"/>
                <w:sz w:val="18"/>
                <w:szCs w:val="20"/>
              </w:rPr>
            </w:pPr>
            <w:r w:rsidRPr="00B14C56">
              <w:rPr>
                <w:color w:val="000000"/>
                <w:sz w:val="18"/>
                <w:szCs w:val="20"/>
              </w:rPr>
              <w:t>3734-33-6</w:t>
            </w:r>
          </w:p>
          <w:p w:rsidR="00CB1483" w:rsidRPr="00B14C56" w:rsidRDefault="00CB1483" w:rsidP="00CB1483">
            <w:pPr>
              <w:tabs>
                <w:tab w:val="left" w:pos="284"/>
                <w:tab w:val="left" w:pos="426"/>
                <w:tab w:val="left" w:pos="1215"/>
                <w:tab w:val="left" w:pos="1560"/>
              </w:tabs>
              <w:jc w:val="center"/>
              <w:rPr>
                <w:color w:val="000000"/>
                <w:sz w:val="18"/>
                <w:szCs w:val="20"/>
              </w:rPr>
            </w:pPr>
            <w:r w:rsidRPr="00B14C56">
              <w:rPr>
                <w:color w:val="000000"/>
                <w:sz w:val="18"/>
                <w:szCs w:val="20"/>
              </w:rPr>
              <w:t>233-095-2</w:t>
            </w:r>
          </w:p>
          <w:p w:rsidR="00CB1483" w:rsidRPr="00B14C56" w:rsidRDefault="00CB1483" w:rsidP="00B14C56">
            <w:pPr>
              <w:jc w:val="center"/>
              <w:rPr>
                <w:sz w:val="18"/>
                <w:szCs w:val="20"/>
              </w:rPr>
            </w:pPr>
            <w:r w:rsidRPr="00B14C56">
              <w:rPr>
                <w:rStyle w:val="fontstyle01"/>
                <w:rFonts w:ascii="Times New Roman" w:hAnsi="Times New Roman" w:cs="Times New Roman"/>
                <w:szCs w:val="20"/>
              </w:rPr>
              <w:t>01-2120102843-</w:t>
            </w:r>
            <w:proofErr w:type="gramStart"/>
            <w:r w:rsidRPr="00B14C56">
              <w:rPr>
                <w:rStyle w:val="fontstyle01"/>
                <w:rFonts w:ascii="Times New Roman" w:hAnsi="Times New Roman" w:cs="Times New Roman"/>
                <w:szCs w:val="20"/>
              </w:rPr>
              <w:t>65-xxxx</w:t>
            </w:r>
            <w:proofErr w:type="gramEnd"/>
          </w:p>
        </w:tc>
        <w:tc>
          <w:tcPr>
            <w:tcW w:w="1168" w:type="dxa"/>
            <w:vAlign w:val="center"/>
          </w:tcPr>
          <w:p w:rsidR="00CB1483" w:rsidRPr="00B14C56" w:rsidRDefault="00CB1483" w:rsidP="00CB1483">
            <w:pPr>
              <w:jc w:val="center"/>
              <w:rPr>
                <w:sz w:val="18"/>
                <w:szCs w:val="20"/>
              </w:rPr>
            </w:pPr>
            <w:r w:rsidRPr="00B14C56">
              <w:rPr>
                <w:sz w:val="18"/>
                <w:szCs w:val="20"/>
              </w:rPr>
              <w:t>&lt; 1</w:t>
            </w:r>
          </w:p>
        </w:tc>
        <w:tc>
          <w:tcPr>
            <w:tcW w:w="3402" w:type="dxa"/>
            <w:vAlign w:val="center"/>
          </w:tcPr>
          <w:p w:rsidR="00CB1483" w:rsidRPr="00B14C56" w:rsidRDefault="00CB1483" w:rsidP="00CB1483">
            <w:pPr>
              <w:jc w:val="center"/>
              <w:rPr>
                <w:sz w:val="18"/>
                <w:szCs w:val="20"/>
              </w:rPr>
            </w:pPr>
            <w:proofErr w:type="spellStart"/>
            <w:r w:rsidRPr="00B14C56">
              <w:rPr>
                <w:rStyle w:val="fontstyle01"/>
                <w:rFonts w:ascii="Times New Roman" w:hAnsi="Times New Roman" w:cs="Times New Roman"/>
                <w:szCs w:val="20"/>
              </w:rPr>
              <w:t>Acute</w:t>
            </w:r>
            <w:proofErr w:type="spellEnd"/>
            <w:r w:rsidRPr="00B14C56">
              <w:rPr>
                <w:rStyle w:val="fontstyle01"/>
                <w:rFonts w:ascii="Times New Roman" w:hAnsi="Times New Roman" w:cs="Times New Roman"/>
                <w:szCs w:val="20"/>
              </w:rPr>
              <w:t xml:space="preserve"> </w:t>
            </w:r>
            <w:proofErr w:type="spellStart"/>
            <w:r w:rsidRPr="00B14C56">
              <w:rPr>
                <w:rStyle w:val="fontstyle01"/>
                <w:rFonts w:ascii="Times New Roman" w:hAnsi="Times New Roman" w:cs="Times New Roman"/>
                <w:szCs w:val="20"/>
              </w:rPr>
              <w:t>Tox</w:t>
            </w:r>
            <w:proofErr w:type="spellEnd"/>
            <w:r w:rsidRPr="00B14C56">
              <w:rPr>
                <w:rStyle w:val="fontstyle01"/>
                <w:rFonts w:ascii="Times New Roman" w:hAnsi="Times New Roman" w:cs="Times New Roman"/>
                <w:szCs w:val="20"/>
              </w:rPr>
              <w:t>. 2 H330</w:t>
            </w:r>
          </w:p>
          <w:p w:rsidR="00CB1483" w:rsidRPr="00B14C56" w:rsidRDefault="00CB1483" w:rsidP="00CB1483">
            <w:pPr>
              <w:tabs>
                <w:tab w:val="left" w:pos="284"/>
                <w:tab w:val="left" w:pos="426"/>
                <w:tab w:val="left" w:pos="1215"/>
                <w:tab w:val="left" w:pos="1560"/>
              </w:tabs>
              <w:jc w:val="center"/>
              <w:rPr>
                <w:color w:val="000000"/>
                <w:sz w:val="18"/>
                <w:szCs w:val="20"/>
              </w:rPr>
            </w:pPr>
            <w:proofErr w:type="spellStart"/>
            <w:r w:rsidRPr="00B14C56">
              <w:rPr>
                <w:color w:val="000000"/>
                <w:sz w:val="18"/>
                <w:szCs w:val="20"/>
              </w:rPr>
              <w:t>Acute</w:t>
            </w:r>
            <w:proofErr w:type="spellEnd"/>
            <w:r w:rsidRPr="00B14C56">
              <w:rPr>
                <w:color w:val="000000"/>
                <w:sz w:val="18"/>
                <w:szCs w:val="20"/>
              </w:rPr>
              <w:t xml:space="preserve"> Tox.4 H302</w:t>
            </w:r>
          </w:p>
          <w:p w:rsidR="00CB1483" w:rsidRPr="00B14C56" w:rsidRDefault="00CB1483" w:rsidP="00CB1483">
            <w:pPr>
              <w:jc w:val="center"/>
              <w:rPr>
                <w:sz w:val="18"/>
                <w:szCs w:val="20"/>
              </w:rPr>
            </w:pPr>
            <w:proofErr w:type="spellStart"/>
            <w:r w:rsidRPr="00B14C56">
              <w:rPr>
                <w:rStyle w:val="fontstyle01"/>
                <w:rFonts w:ascii="Times New Roman" w:hAnsi="Times New Roman" w:cs="Times New Roman"/>
                <w:szCs w:val="20"/>
              </w:rPr>
              <w:t>Eye</w:t>
            </w:r>
            <w:proofErr w:type="spellEnd"/>
            <w:r w:rsidRPr="00B14C56">
              <w:rPr>
                <w:rStyle w:val="fontstyle01"/>
                <w:rFonts w:ascii="Times New Roman" w:hAnsi="Times New Roman" w:cs="Times New Roman"/>
                <w:szCs w:val="20"/>
              </w:rPr>
              <w:t xml:space="preserve"> Dam. 1 H318;</w:t>
            </w:r>
          </w:p>
          <w:p w:rsidR="00CB1483" w:rsidRPr="00B14C56" w:rsidRDefault="00CB1483" w:rsidP="00CB1483">
            <w:pPr>
              <w:tabs>
                <w:tab w:val="left" w:pos="284"/>
                <w:tab w:val="left" w:pos="426"/>
                <w:tab w:val="left" w:pos="1215"/>
                <w:tab w:val="left" w:pos="1560"/>
              </w:tabs>
              <w:jc w:val="center"/>
              <w:rPr>
                <w:color w:val="000000"/>
                <w:sz w:val="18"/>
                <w:szCs w:val="20"/>
              </w:rPr>
            </w:pPr>
            <w:r w:rsidRPr="00B14C56">
              <w:rPr>
                <w:color w:val="000000"/>
                <w:sz w:val="18"/>
                <w:szCs w:val="20"/>
              </w:rPr>
              <w:t>Skin.Irrit.2 H315</w:t>
            </w:r>
          </w:p>
        </w:tc>
      </w:tr>
      <w:tr w:rsidR="00CB1483" w:rsidRPr="00B14C56" w:rsidTr="00B1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9"/>
        </w:trPr>
        <w:tc>
          <w:tcPr>
            <w:tcW w:w="3119" w:type="dxa"/>
            <w:gridSpan w:val="2"/>
            <w:vAlign w:val="center"/>
          </w:tcPr>
          <w:p w:rsidR="00CB1483" w:rsidRPr="00B14C56" w:rsidRDefault="00CB1483" w:rsidP="00CB1483">
            <w:pPr>
              <w:widowControl w:val="0"/>
              <w:tabs>
                <w:tab w:val="left" w:pos="226"/>
                <w:tab w:val="left" w:pos="910"/>
              </w:tabs>
              <w:spacing w:before="42"/>
              <w:jc w:val="center"/>
              <w:rPr>
                <w:sz w:val="18"/>
                <w:szCs w:val="20"/>
                <w:shd w:val="clear" w:color="auto" w:fill="FFFFFF"/>
              </w:rPr>
            </w:pPr>
            <w:proofErr w:type="spellStart"/>
            <w:r w:rsidRPr="00B14C56">
              <w:rPr>
                <w:bCs/>
                <w:sz w:val="18"/>
                <w:szCs w:val="20"/>
                <w:lang w:val="en-GB"/>
              </w:rPr>
              <w:t>Butanon</w:t>
            </w:r>
            <w:proofErr w:type="spellEnd"/>
            <w:r w:rsidRPr="00B14C56">
              <w:rPr>
                <w:bCs/>
                <w:sz w:val="18"/>
                <w:szCs w:val="20"/>
                <w:lang w:val="en-GB"/>
              </w:rPr>
              <w:t>*</w:t>
            </w:r>
          </w:p>
        </w:tc>
        <w:tc>
          <w:tcPr>
            <w:tcW w:w="2801" w:type="dxa"/>
            <w:vAlign w:val="center"/>
          </w:tcPr>
          <w:p w:rsidR="00CB1483" w:rsidRPr="00B14C56" w:rsidRDefault="00CB1483" w:rsidP="00CB1483">
            <w:pPr>
              <w:jc w:val="center"/>
              <w:rPr>
                <w:sz w:val="18"/>
                <w:szCs w:val="20"/>
              </w:rPr>
            </w:pPr>
            <w:r w:rsidRPr="00B14C56">
              <w:rPr>
                <w:sz w:val="18"/>
                <w:szCs w:val="20"/>
              </w:rPr>
              <w:t>606-002-00-3</w:t>
            </w:r>
          </w:p>
          <w:p w:rsidR="00CB1483" w:rsidRPr="00B14C56" w:rsidRDefault="00CB1483" w:rsidP="00CB1483">
            <w:pPr>
              <w:jc w:val="center"/>
              <w:rPr>
                <w:sz w:val="18"/>
                <w:szCs w:val="20"/>
              </w:rPr>
            </w:pPr>
            <w:r w:rsidRPr="00B14C56">
              <w:rPr>
                <w:sz w:val="18"/>
                <w:szCs w:val="20"/>
              </w:rPr>
              <w:t>201-159-0</w:t>
            </w:r>
          </w:p>
          <w:p w:rsidR="00CB1483" w:rsidRPr="00B14C56" w:rsidRDefault="00CB1483" w:rsidP="00CB1483">
            <w:pPr>
              <w:jc w:val="center"/>
              <w:rPr>
                <w:sz w:val="18"/>
                <w:szCs w:val="20"/>
              </w:rPr>
            </w:pPr>
            <w:r w:rsidRPr="00B14C56">
              <w:rPr>
                <w:sz w:val="18"/>
                <w:szCs w:val="20"/>
              </w:rPr>
              <w:t>78-93-3</w:t>
            </w:r>
          </w:p>
          <w:p w:rsidR="00CB1483" w:rsidRPr="00B14C56" w:rsidRDefault="00CB1483" w:rsidP="00CB1483">
            <w:pPr>
              <w:jc w:val="center"/>
              <w:rPr>
                <w:sz w:val="18"/>
                <w:szCs w:val="20"/>
              </w:rPr>
            </w:pPr>
            <w:r w:rsidRPr="00B14C56">
              <w:rPr>
                <w:rFonts w:eastAsia="ArialMT"/>
                <w:sz w:val="18"/>
                <w:szCs w:val="20"/>
              </w:rPr>
              <w:t>01-2119457290-</w:t>
            </w:r>
            <w:proofErr w:type="gramStart"/>
            <w:r w:rsidRPr="00B14C56">
              <w:rPr>
                <w:rFonts w:eastAsia="ArialMT"/>
                <w:sz w:val="18"/>
                <w:szCs w:val="20"/>
              </w:rPr>
              <w:t>43-xxxx</w:t>
            </w:r>
            <w:proofErr w:type="gramEnd"/>
          </w:p>
        </w:tc>
        <w:tc>
          <w:tcPr>
            <w:tcW w:w="1168" w:type="dxa"/>
            <w:vAlign w:val="center"/>
          </w:tcPr>
          <w:p w:rsidR="00CB1483" w:rsidRPr="00B14C56" w:rsidRDefault="00CB1483" w:rsidP="00CB1483">
            <w:pPr>
              <w:jc w:val="center"/>
              <w:rPr>
                <w:sz w:val="18"/>
                <w:szCs w:val="20"/>
              </w:rPr>
            </w:pPr>
            <w:r w:rsidRPr="00B14C56">
              <w:rPr>
                <w:sz w:val="18"/>
                <w:szCs w:val="20"/>
              </w:rPr>
              <w:t>&lt; 1</w:t>
            </w:r>
          </w:p>
        </w:tc>
        <w:tc>
          <w:tcPr>
            <w:tcW w:w="3402" w:type="dxa"/>
            <w:vAlign w:val="center"/>
          </w:tcPr>
          <w:p w:rsidR="00CB1483" w:rsidRPr="00B14C56" w:rsidRDefault="00CB1483" w:rsidP="00CB1483">
            <w:pPr>
              <w:jc w:val="center"/>
              <w:rPr>
                <w:rStyle w:val="fontstyle01"/>
                <w:rFonts w:ascii="Times New Roman" w:hAnsi="Times New Roman" w:cs="Times New Roman"/>
                <w:szCs w:val="20"/>
              </w:rPr>
            </w:pPr>
            <w:proofErr w:type="spellStart"/>
            <w:r w:rsidRPr="00B14C56">
              <w:rPr>
                <w:rStyle w:val="fontstyle01"/>
                <w:rFonts w:ascii="Times New Roman" w:hAnsi="Times New Roman" w:cs="Times New Roman"/>
                <w:szCs w:val="20"/>
              </w:rPr>
              <w:t>Flam</w:t>
            </w:r>
            <w:proofErr w:type="spellEnd"/>
            <w:r w:rsidRPr="00B14C56">
              <w:rPr>
                <w:rStyle w:val="fontstyle01"/>
                <w:rFonts w:ascii="Times New Roman" w:hAnsi="Times New Roman" w:cs="Times New Roman"/>
                <w:szCs w:val="20"/>
              </w:rPr>
              <w:t xml:space="preserve">. </w:t>
            </w:r>
            <w:proofErr w:type="spellStart"/>
            <w:r w:rsidRPr="00B14C56">
              <w:rPr>
                <w:rStyle w:val="fontstyle01"/>
                <w:rFonts w:ascii="Times New Roman" w:hAnsi="Times New Roman" w:cs="Times New Roman"/>
                <w:szCs w:val="20"/>
              </w:rPr>
              <w:t>Liq</w:t>
            </w:r>
            <w:proofErr w:type="spellEnd"/>
            <w:r w:rsidRPr="00B14C56">
              <w:rPr>
                <w:rStyle w:val="fontstyle01"/>
                <w:rFonts w:ascii="Times New Roman" w:hAnsi="Times New Roman" w:cs="Times New Roman"/>
                <w:szCs w:val="20"/>
              </w:rPr>
              <w:t>. 2 H225</w:t>
            </w:r>
          </w:p>
          <w:p w:rsidR="00CB1483" w:rsidRPr="00B14C56" w:rsidRDefault="00CB1483" w:rsidP="00CB1483">
            <w:pPr>
              <w:jc w:val="center"/>
              <w:rPr>
                <w:rStyle w:val="fontstyle01"/>
                <w:rFonts w:ascii="Times New Roman" w:hAnsi="Times New Roman" w:cs="Times New Roman"/>
                <w:szCs w:val="20"/>
              </w:rPr>
            </w:pPr>
            <w:proofErr w:type="spellStart"/>
            <w:r w:rsidRPr="00B14C56">
              <w:rPr>
                <w:rStyle w:val="fontstyle01"/>
                <w:rFonts w:ascii="Times New Roman" w:hAnsi="Times New Roman" w:cs="Times New Roman"/>
                <w:szCs w:val="20"/>
              </w:rPr>
              <w:t>Eye</w:t>
            </w:r>
            <w:proofErr w:type="spellEnd"/>
            <w:r w:rsidRPr="00B14C56">
              <w:rPr>
                <w:rStyle w:val="fontstyle01"/>
                <w:rFonts w:ascii="Times New Roman" w:hAnsi="Times New Roman" w:cs="Times New Roman"/>
                <w:szCs w:val="20"/>
              </w:rPr>
              <w:t xml:space="preserve"> </w:t>
            </w:r>
            <w:proofErr w:type="spellStart"/>
            <w:r w:rsidRPr="00B14C56">
              <w:rPr>
                <w:rStyle w:val="fontstyle01"/>
                <w:rFonts w:ascii="Times New Roman" w:hAnsi="Times New Roman" w:cs="Times New Roman"/>
                <w:szCs w:val="20"/>
              </w:rPr>
              <w:t>Irrit</w:t>
            </w:r>
            <w:proofErr w:type="spellEnd"/>
            <w:r w:rsidRPr="00B14C56">
              <w:rPr>
                <w:rStyle w:val="fontstyle01"/>
                <w:rFonts w:ascii="Times New Roman" w:hAnsi="Times New Roman" w:cs="Times New Roman"/>
                <w:szCs w:val="20"/>
              </w:rPr>
              <w:t>. 2 H319</w:t>
            </w:r>
          </w:p>
          <w:p w:rsidR="00CB1483" w:rsidRPr="00B14C56" w:rsidRDefault="00CB1483" w:rsidP="00CB1483">
            <w:pPr>
              <w:jc w:val="center"/>
              <w:rPr>
                <w:rStyle w:val="fontstyle01"/>
                <w:rFonts w:ascii="Times New Roman" w:hAnsi="Times New Roman" w:cs="Times New Roman"/>
                <w:szCs w:val="20"/>
              </w:rPr>
            </w:pPr>
            <w:r w:rsidRPr="00B14C56">
              <w:rPr>
                <w:rStyle w:val="fontstyle01"/>
                <w:rFonts w:ascii="Times New Roman" w:hAnsi="Times New Roman" w:cs="Times New Roman"/>
                <w:szCs w:val="20"/>
              </w:rPr>
              <w:t>STOT SE 3 H336</w:t>
            </w:r>
          </w:p>
          <w:p w:rsidR="00CB1483" w:rsidRPr="00B14C56" w:rsidRDefault="00CB1483" w:rsidP="00CB1483">
            <w:pPr>
              <w:jc w:val="center"/>
              <w:rPr>
                <w:rStyle w:val="fontstyle01"/>
                <w:rFonts w:ascii="Times New Roman" w:hAnsi="Times New Roman" w:cs="Times New Roman"/>
                <w:szCs w:val="20"/>
              </w:rPr>
            </w:pPr>
            <w:r w:rsidRPr="00B14C56">
              <w:rPr>
                <w:rStyle w:val="fontstyle01"/>
                <w:rFonts w:ascii="Times New Roman" w:hAnsi="Times New Roman" w:cs="Times New Roman"/>
                <w:szCs w:val="20"/>
              </w:rPr>
              <w:t>EUH066</w:t>
            </w:r>
          </w:p>
        </w:tc>
      </w:tr>
      <w:tr w:rsidR="00CB1483" w:rsidRPr="00B14C56" w:rsidTr="00B1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9"/>
        </w:trPr>
        <w:tc>
          <w:tcPr>
            <w:tcW w:w="3119" w:type="dxa"/>
            <w:gridSpan w:val="2"/>
            <w:vAlign w:val="center"/>
          </w:tcPr>
          <w:p w:rsidR="00CB1483" w:rsidRPr="00B14C56" w:rsidRDefault="00CB1483" w:rsidP="00CB1483">
            <w:pPr>
              <w:jc w:val="center"/>
              <w:rPr>
                <w:sz w:val="18"/>
                <w:szCs w:val="20"/>
              </w:rPr>
            </w:pPr>
            <w:r w:rsidRPr="00B14C56">
              <w:rPr>
                <w:sz w:val="18"/>
                <w:szCs w:val="20"/>
              </w:rPr>
              <w:t>Cyklohexan*</w:t>
            </w:r>
          </w:p>
        </w:tc>
        <w:tc>
          <w:tcPr>
            <w:tcW w:w="2801" w:type="dxa"/>
            <w:vAlign w:val="center"/>
          </w:tcPr>
          <w:p w:rsidR="00CB1483" w:rsidRPr="00B14C56" w:rsidRDefault="00CB1483" w:rsidP="00CB1483">
            <w:pPr>
              <w:jc w:val="center"/>
              <w:rPr>
                <w:sz w:val="18"/>
                <w:szCs w:val="20"/>
              </w:rPr>
            </w:pPr>
            <w:r w:rsidRPr="00B14C56">
              <w:rPr>
                <w:sz w:val="18"/>
                <w:szCs w:val="20"/>
              </w:rPr>
              <w:t>601-017-00-1</w:t>
            </w:r>
          </w:p>
          <w:p w:rsidR="00CB1483" w:rsidRPr="00B14C56" w:rsidRDefault="00CB1483" w:rsidP="00CB1483">
            <w:pPr>
              <w:jc w:val="center"/>
              <w:rPr>
                <w:sz w:val="18"/>
                <w:szCs w:val="20"/>
              </w:rPr>
            </w:pPr>
            <w:r w:rsidRPr="00B14C56">
              <w:rPr>
                <w:sz w:val="18"/>
                <w:szCs w:val="20"/>
              </w:rPr>
              <w:t>203-806-2</w:t>
            </w:r>
          </w:p>
          <w:p w:rsidR="00CB1483" w:rsidRPr="00B14C56" w:rsidRDefault="00CB1483" w:rsidP="00CB1483">
            <w:pPr>
              <w:jc w:val="center"/>
              <w:rPr>
                <w:sz w:val="18"/>
                <w:szCs w:val="20"/>
              </w:rPr>
            </w:pPr>
            <w:r w:rsidRPr="00B14C56">
              <w:rPr>
                <w:sz w:val="18"/>
                <w:szCs w:val="20"/>
              </w:rPr>
              <w:t>110-82-7</w:t>
            </w:r>
          </w:p>
          <w:p w:rsidR="00CB1483" w:rsidRPr="00B14C56" w:rsidRDefault="00CB1483" w:rsidP="00CB1483">
            <w:pPr>
              <w:jc w:val="center"/>
              <w:rPr>
                <w:sz w:val="18"/>
                <w:szCs w:val="20"/>
              </w:rPr>
            </w:pPr>
            <w:r w:rsidRPr="00B14C56">
              <w:rPr>
                <w:rStyle w:val="fontstyle01"/>
                <w:rFonts w:ascii="Times New Roman" w:hAnsi="Times New Roman" w:cs="Times New Roman"/>
                <w:szCs w:val="20"/>
              </w:rPr>
              <w:t>01-2119463273-</w:t>
            </w:r>
            <w:proofErr w:type="gramStart"/>
            <w:r w:rsidRPr="00B14C56">
              <w:rPr>
                <w:rStyle w:val="fontstyle01"/>
                <w:rFonts w:ascii="Times New Roman" w:hAnsi="Times New Roman" w:cs="Times New Roman"/>
                <w:szCs w:val="20"/>
              </w:rPr>
              <w:t>41-</w:t>
            </w:r>
            <w:r w:rsidRPr="00B14C56">
              <w:rPr>
                <w:rFonts w:eastAsia="ArialMT"/>
                <w:sz w:val="18"/>
                <w:szCs w:val="20"/>
              </w:rPr>
              <w:t>xxxx</w:t>
            </w:r>
            <w:proofErr w:type="gramEnd"/>
          </w:p>
        </w:tc>
        <w:tc>
          <w:tcPr>
            <w:tcW w:w="1168" w:type="dxa"/>
            <w:vAlign w:val="center"/>
          </w:tcPr>
          <w:p w:rsidR="00CB1483" w:rsidRPr="00B14C56" w:rsidRDefault="00CB1483" w:rsidP="00CB1483">
            <w:pPr>
              <w:jc w:val="center"/>
              <w:rPr>
                <w:sz w:val="18"/>
                <w:szCs w:val="20"/>
              </w:rPr>
            </w:pPr>
            <w:r w:rsidRPr="00B14C56">
              <w:rPr>
                <w:sz w:val="18"/>
                <w:szCs w:val="20"/>
              </w:rPr>
              <w:t>&lt; 1</w:t>
            </w:r>
          </w:p>
        </w:tc>
        <w:tc>
          <w:tcPr>
            <w:tcW w:w="3402" w:type="dxa"/>
            <w:vAlign w:val="center"/>
          </w:tcPr>
          <w:p w:rsidR="00CB1483" w:rsidRPr="00B14C56" w:rsidRDefault="00CB1483" w:rsidP="00CB1483">
            <w:pPr>
              <w:autoSpaceDE w:val="0"/>
              <w:autoSpaceDN w:val="0"/>
              <w:adjustRightInd w:val="0"/>
              <w:jc w:val="center"/>
              <w:rPr>
                <w:sz w:val="18"/>
                <w:szCs w:val="20"/>
              </w:rPr>
            </w:pPr>
            <w:proofErr w:type="spellStart"/>
            <w:r w:rsidRPr="00B14C56">
              <w:rPr>
                <w:sz w:val="18"/>
                <w:szCs w:val="20"/>
              </w:rPr>
              <w:t>Flam</w:t>
            </w:r>
            <w:proofErr w:type="spellEnd"/>
            <w:r w:rsidRPr="00B14C56">
              <w:rPr>
                <w:sz w:val="18"/>
                <w:szCs w:val="20"/>
              </w:rPr>
              <w:t xml:space="preserve">. </w:t>
            </w:r>
            <w:proofErr w:type="spellStart"/>
            <w:r w:rsidRPr="00B14C56">
              <w:rPr>
                <w:sz w:val="18"/>
                <w:szCs w:val="20"/>
              </w:rPr>
              <w:t>Liq</w:t>
            </w:r>
            <w:proofErr w:type="spellEnd"/>
            <w:r w:rsidRPr="00B14C56">
              <w:rPr>
                <w:sz w:val="18"/>
                <w:szCs w:val="20"/>
              </w:rPr>
              <w:t xml:space="preserve">. 2 H225 </w:t>
            </w:r>
          </w:p>
          <w:p w:rsidR="00CB1483" w:rsidRPr="00B14C56" w:rsidRDefault="00CB1483" w:rsidP="00CB1483">
            <w:pPr>
              <w:autoSpaceDE w:val="0"/>
              <w:autoSpaceDN w:val="0"/>
              <w:adjustRightInd w:val="0"/>
              <w:jc w:val="center"/>
              <w:rPr>
                <w:sz w:val="18"/>
                <w:szCs w:val="20"/>
              </w:rPr>
            </w:pPr>
            <w:proofErr w:type="spellStart"/>
            <w:r w:rsidRPr="00B14C56">
              <w:rPr>
                <w:sz w:val="18"/>
                <w:szCs w:val="20"/>
              </w:rPr>
              <w:t>Asp</w:t>
            </w:r>
            <w:proofErr w:type="spellEnd"/>
            <w:r w:rsidRPr="00B14C56">
              <w:rPr>
                <w:sz w:val="18"/>
                <w:szCs w:val="20"/>
              </w:rPr>
              <w:t xml:space="preserve">. </w:t>
            </w:r>
            <w:proofErr w:type="spellStart"/>
            <w:r w:rsidRPr="00B14C56">
              <w:rPr>
                <w:sz w:val="18"/>
                <w:szCs w:val="20"/>
              </w:rPr>
              <w:t>Tox</w:t>
            </w:r>
            <w:proofErr w:type="spellEnd"/>
            <w:r w:rsidRPr="00B14C56">
              <w:rPr>
                <w:sz w:val="18"/>
                <w:szCs w:val="20"/>
              </w:rPr>
              <w:t>. 1 H304</w:t>
            </w:r>
          </w:p>
          <w:p w:rsidR="00CB1483" w:rsidRPr="00B14C56" w:rsidRDefault="00CB1483" w:rsidP="00CB1483">
            <w:pPr>
              <w:autoSpaceDE w:val="0"/>
              <w:autoSpaceDN w:val="0"/>
              <w:adjustRightInd w:val="0"/>
              <w:jc w:val="center"/>
              <w:rPr>
                <w:sz w:val="18"/>
                <w:szCs w:val="20"/>
              </w:rPr>
            </w:pPr>
            <w:r w:rsidRPr="00B14C56">
              <w:rPr>
                <w:sz w:val="18"/>
                <w:szCs w:val="20"/>
              </w:rPr>
              <w:t xml:space="preserve">Skin </w:t>
            </w:r>
            <w:proofErr w:type="spellStart"/>
            <w:r w:rsidRPr="00B14C56">
              <w:rPr>
                <w:sz w:val="18"/>
                <w:szCs w:val="20"/>
              </w:rPr>
              <w:t>Irrit</w:t>
            </w:r>
            <w:proofErr w:type="spellEnd"/>
            <w:r w:rsidRPr="00B14C56">
              <w:rPr>
                <w:sz w:val="18"/>
                <w:szCs w:val="20"/>
              </w:rPr>
              <w:t>. 2 H315</w:t>
            </w:r>
          </w:p>
          <w:p w:rsidR="00CB1483" w:rsidRPr="00B14C56" w:rsidRDefault="00CB1483" w:rsidP="00CB1483">
            <w:pPr>
              <w:autoSpaceDE w:val="0"/>
              <w:autoSpaceDN w:val="0"/>
              <w:adjustRightInd w:val="0"/>
              <w:jc w:val="center"/>
              <w:rPr>
                <w:sz w:val="18"/>
                <w:szCs w:val="20"/>
              </w:rPr>
            </w:pPr>
            <w:r w:rsidRPr="00B14C56">
              <w:rPr>
                <w:sz w:val="18"/>
                <w:szCs w:val="20"/>
              </w:rPr>
              <w:t>STOT SE 3 H336</w:t>
            </w:r>
          </w:p>
          <w:p w:rsidR="00CB1483" w:rsidRPr="00B14C56" w:rsidRDefault="00CB1483" w:rsidP="00CB1483">
            <w:pPr>
              <w:autoSpaceDE w:val="0"/>
              <w:autoSpaceDN w:val="0"/>
              <w:adjustRightInd w:val="0"/>
              <w:jc w:val="center"/>
              <w:rPr>
                <w:sz w:val="18"/>
                <w:szCs w:val="20"/>
              </w:rPr>
            </w:pPr>
            <w:proofErr w:type="spellStart"/>
            <w:r w:rsidRPr="00B14C56">
              <w:rPr>
                <w:sz w:val="18"/>
                <w:szCs w:val="20"/>
              </w:rPr>
              <w:t>Aquatic</w:t>
            </w:r>
            <w:proofErr w:type="spellEnd"/>
            <w:r w:rsidRPr="00B14C56">
              <w:rPr>
                <w:sz w:val="18"/>
                <w:szCs w:val="20"/>
              </w:rPr>
              <w:t xml:space="preserve"> </w:t>
            </w:r>
            <w:proofErr w:type="spellStart"/>
            <w:r w:rsidRPr="00B14C56">
              <w:rPr>
                <w:sz w:val="18"/>
                <w:szCs w:val="20"/>
              </w:rPr>
              <w:t>Acute</w:t>
            </w:r>
            <w:proofErr w:type="spellEnd"/>
            <w:r w:rsidRPr="00B14C56">
              <w:rPr>
                <w:sz w:val="18"/>
                <w:szCs w:val="20"/>
              </w:rPr>
              <w:t xml:space="preserve"> 1 H400</w:t>
            </w:r>
          </w:p>
          <w:p w:rsidR="00CB1483" w:rsidRPr="00B14C56" w:rsidRDefault="00CB1483" w:rsidP="00CB1483">
            <w:pPr>
              <w:autoSpaceDE w:val="0"/>
              <w:autoSpaceDN w:val="0"/>
              <w:adjustRightInd w:val="0"/>
              <w:jc w:val="center"/>
              <w:rPr>
                <w:sz w:val="18"/>
                <w:szCs w:val="20"/>
              </w:rPr>
            </w:pPr>
            <w:proofErr w:type="spellStart"/>
            <w:r w:rsidRPr="00B14C56">
              <w:rPr>
                <w:sz w:val="18"/>
                <w:szCs w:val="20"/>
              </w:rPr>
              <w:t>Aquatic</w:t>
            </w:r>
            <w:proofErr w:type="spellEnd"/>
            <w:r w:rsidRPr="00B14C56">
              <w:rPr>
                <w:sz w:val="18"/>
                <w:szCs w:val="20"/>
              </w:rPr>
              <w:t xml:space="preserve"> </w:t>
            </w:r>
            <w:proofErr w:type="spellStart"/>
            <w:r w:rsidRPr="00B14C56">
              <w:rPr>
                <w:sz w:val="18"/>
                <w:szCs w:val="20"/>
              </w:rPr>
              <w:t>Chronic</w:t>
            </w:r>
            <w:proofErr w:type="spellEnd"/>
            <w:r w:rsidRPr="00B14C56">
              <w:rPr>
                <w:sz w:val="18"/>
                <w:szCs w:val="20"/>
              </w:rPr>
              <w:t xml:space="preserve"> 1 H410</w:t>
            </w:r>
          </w:p>
        </w:tc>
      </w:tr>
      <w:tr w:rsidR="00CB1483" w:rsidRPr="00B14C56" w:rsidTr="00B1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56"/>
        </w:trPr>
        <w:tc>
          <w:tcPr>
            <w:tcW w:w="10490" w:type="dxa"/>
            <w:gridSpan w:val="5"/>
            <w:tcBorders>
              <w:top w:val="nil"/>
              <w:left w:val="nil"/>
              <w:bottom w:val="nil"/>
              <w:right w:val="nil"/>
            </w:tcBorders>
            <w:vAlign w:val="center"/>
          </w:tcPr>
          <w:p w:rsidR="00CB1483" w:rsidRPr="00B14C56" w:rsidRDefault="00CB1483" w:rsidP="00CB1483">
            <w:pPr>
              <w:autoSpaceDE w:val="0"/>
              <w:autoSpaceDN w:val="0"/>
              <w:adjustRightInd w:val="0"/>
              <w:rPr>
                <w:i/>
                <w:sz w:val="18"/>
                <w:szCs w:val="20"/>
              </w:rPr>
            </w:pPr>
            <w:r w:rsidRPr="00B14C56">
              <w:rPr>
                <w:i/>
                <w:sz w:val="18"/>
                <w:szCs w:val="20"/>
              </w:rPr>
              <w:t>* Látka s limitem expozice Unie, viz oddíl 8</w:t>
            </w:r>
          </w:p>
          <w:p w:rsidR="00CB1483" w:rsidRPr="00B14C56" w:rsidRDefault="00CB1483" w:rsidP="00CB1483">
            <w:pPr>
              <w:autoSpaceDE w:val="0"/>
              <w:autoSpaceDN w:val="0"/>
              <w:adjustRightInd w:val="0"/>
              <w:rPr>
                <w:sz w:val="18"/>
                <w:szCs w:val="20"/>
              </w:rPr>
            </w:pPr>
            <w:r w:rsidRPr="00B14C56">
              <w:rPr>
                <w:sz w:val="18"/>
                <w:szCs w:val="20"/>
              </w:rPr>
              <w:t>Plné znění H vět a význam zkratek klasifikací podle (ES) 1272/2008 je uvedeno v Oddíle 16 tohoto bezpečnostního listu</w:t>
            </w:r>
          </w:p>
        </w:tc>
      </w:tr>
    </w:tbl>
    <w:p w:rsidR="00EF6E57" w:rsidRPr="00B14C56" w:rsidRDefault="00EF6E57">
      <w:pPr>
        <w:rPr>
          <w:sz w:val="18"/>
          <w:szCs w:val="20"/>
        </w:rPr>
      </w:pPr>
    </w:p>
    <w:tbl>
      <w:tblPr>
        <w:tblW w:w="10456" w:type="dxa"/>
        <w:tblLayout w:type="fixed"/>
        <w:tblLook w:val="01E0" w:firstRow="1" w:lastRow="1" w:firstColumn="1" w:lastColumn="1" w:noHBand="0" w:noVBand="0"/>
      </w:tblPr>
      <w:tblGrid>
        <w:gridCol w:w="851"/>
        <w:gridCol w:w="9605"/>
      </w:tblGrid>
      <w:tr w:rsidR="00F1234B" w:rsidRPr="00B14C56" w:rsidTr="00AE678D">
        <w:trPr>
          <w:trHeight w:val="447"/>
        </w:trPr>
        <w:tc>
          <w:tcPr>
            <w:tcW w:w="10456" w:type="dxa"/>
            <w:gridSpan w:val="2"/>
            <w:shd w:val="clear" w:color="auto" w:fill="E0E0E0"/>
            <w:vAlign w:val="center"/>
          </w:tcPr>
          <w:p w:rsidR="00F1234B" w:rsidRPr="00B14C56" w:rsidRDefault="00F1234B" w:rsidP="00F1234B">
            <w:pPr>
              <w:rPr>
                <w:sz w:val="18"/>
                <w:szCs w:val="20"/>
              </w:rPr>
            </w:pPr>
            <w:r w:rsidRPr="00B14C56">
              <w:rPr>
                <w:b/>
                <w:caps/>
                <w:sz w:val="18"/>
                <w:szCs w:val="20"/>
              </w:rPr>
              <w:t xml:space="preserve">oddíl 4 </w:t>
            </w:r>
            <w:r w:rsidRPr="00B14C56">
              <w:rPr>
                <w:b/>
                <w:caps/>
                <w:sz w:val="18"/>
                <w:szCs w:val="20"/>
              </w:rPr>
              <w:tab/>
              <w:t>Pokyny pro první pomoc</w:t>
            </w:r>
          </w:p>
        </w:tc>
      </w:tr>
      <w:tr w:rsidR="00F1234B" w:rsidRPr="00B14C56" w:rsidTr="00B14C56">
        <w:tc>
          <w:tcPr>
            <w:tcW w:w="851" w:type="dxa"/>
          </w:tcPr>
          <w:p w:rsidR="00F1234B" w:rsidRPr="00B14C56" w:rsidRDefault="00F1234B" w:rsidP="00A34A39">
            <w:pPr>
              <w:spacing w:before="60" w:after="60"/>
              <w:rPr>
                <w:b/>
                <w:sz w:val="18"/>
                <w:szCs w:val="20"/>
              </w:rPr>
            </w:pPr>
            <w:r w:rsidRPr="00B14C56">
              <w:rPr>
                <w:b/>
                <w:sz w:val="18"/>
                <w:szCs w:val="20"/>
              </w:rPr>
              <w:t xml:space="preserve">4.1 </w:t>
            </w:r>
          </w:p>
        </w:tc>
        <w:tc>
          <w:tcPr>
            <w:tcW w:w="9605" w:type="dxa"/>
          </w:tcPr>
          <w:p w:rsidR="00F1234B" w:rsidRPr="00B14C56" w:rsidRDefault="00F1234B" w:rsidP="00A34A39">
            <w:pPr>
              <w:spacing w:before="60" w:after="60"/>
              <w:rPr>
                <w:b/>
                <w:sz w:val="18"/>
                <w:szCs w:val="20"/>
              </w:rPr>
            </w:pPr>
            <w:r w:rsidRPr="00B14C56">
              <w:rPr>
                <w:b/>
                <w:sz w:val="18"/>
                <w:szCs w:val="20"/>
              </w:rPr>
              <w:t>Popis první pomoci</w:t>
            </w:r>
          </w:p>
        </w:tc>
      </w:tr>
      <w:tr w:rsidR="00F1234B" w:rsidRPr="00B14C56" w:rsidTr="00B14C56">
        <w:tc>
          <w:tcPr>
            <w:tcW w:w="851" w:type="dxa"/>
          </w:tcPr>
          <w:p w:rsidR="00F1234B" w:rsidRPr="00B14C56" w:rsidRDefault="00F1234B" w:rsidP="00F1234B">
            <w:pPr>
              <w:rPr>
                <w:b/>
                <w:color w:val="000000"/>
                <w:sz w:val="18"/>
                <w:szCs w:val="20"/>
              </w:rPr>
            </w:pPr>
            <w:r w:rsidRPr="00B14C56">
              <w:rPr>
                <w:b/>
                <w:color w:val="000000"/>
                <w:sz w:val="18"/>
                <w:szCs w:val="20"/>
              </w:rPr>
              <w:t>4.1</w:t>
            </w:r>
            <w:r w:rsidR="00F65211" w:rsidRPr="00B14C56">
              <w:rPr>
                <w:b/>
                <w:color w:val="000000"/>
                <w:sz w:val="18"/>
                <w:szCs w:val="20"/>
              </w:rPr>
              <w:t>.1</w:t>
            </w:r>
          </w:p>
        </w:tc>
        <w:tc>
          <w:tcPr>
            <w:tcW w:w="9605" w:type="dxa"/>
          </w:tcPr>
          <w:p w:rsidR="00F1234B" w:rsidRPr="00B14C56" w:rsidRDefault="00F1234B" w:rsidP="00A34A39">
            <w:pPr>
              <w:jc w:val="both"/>
              <w:rPr>
                <w:sz w:val="18"/>
                <w:szCs w:val="20"/>
              </w:rPr>
            </w:pPr>
            <w:r w:rsidRPr="00B14C56">
              <w:rPr>
                <w:b/>
                <w:color w:val="000000"/>
                <w:sz w:val="18"/>
                <w:szCs w:val="20"/>
              </w:rPr>
              <w:t>Všeobecné pokyny</w:t>
            </w:r>
          </w:p>
        </w:tc>
      </w:tr>
      <w:tr w:rsidR="00BA6176" w:rsidRPr="00B14C56" w:rsidTr="00B14C56">
        <w:tc>
          <w:tcPr>
            <w:tcW w:w="851" w:type="dxa"/>
          </w:tcPr>
          <w:p w:rsidR="00BA6176" w:rsidRPr="00B14C56" w:rsidRDefault="00BA6176" w:rsidP="00BA6176">
            <w:pPr>
              <w:rPr>
                <w:color w:val="000000"/>
                <w:sz w:val="18"/>
                <w:szCs w:val="20"/>
              </w:rPr>
            </w:pPr>
          </w:p>
        </w:tc>
        <w:tc>
          <w:tcPr>
            <w:tcW w:w="9605" w:type="dxa"/>
          </w:tcPr>
          <w:p w:rsidR="00BA6176" w:rsidRPr="00B14C56" w:rsidRDefault="00BA6176" w:rsidP="00BA6176">
            <w:pPr>
              <w:rPr>
                <w:color w:val="000000"/>
                <w:sz w:val="18"/>
                <w:szCs w:val="20"/>
              </w:rPr>
            </w:pPr>
            <w:r w:rsidRPr="00B14C56">
              <w:rPr>
                <w:color w:val="000000"/>
                <w:sz w:val="18"/>
                <w:szCs w:val="20"/>
              </w:rPr>
              <w:t>Projeví-li se zdravotní potíže nebo v případě pochybností uvědomte lékaře a poskytněte mu informace z tohoto bezpečnostního listu. Při bezvědomí umístěte postiženého do stabilizované polohy na boku s mírně zakloněnou hlavou. Nepodávejte osobám v bezvědomí cokoliv ústy.</w:t>
            </w:r>
          </w:p>
          <w:p w:rsidR="00BA6176" w:rsidRPr="00B14C56" w:rsidRDefault="00BA6176" w:rsidP="00BA6176">
            <w:pPr>
              <w:rPr>
                <w:color w:val="000000"/>
                <w:sz w:val="18"/>
                <w:szCs w:val="20"/>
              </w:rPr>
            </w:pPr>
            <w:r w:rsidRPr="00B14C56">
              <w:rPr>
                <w:color w:val="000000"/>
                <w:sz w:val="18"/>
                <w:szCs w:val="20"/>
              </w:rPr>
              <w:t>Potřísněný oděv a obuv ihned odložte</w:t>
            </w:r>
          </w:p>
        </w:tc>
      </w:tr>
      <w:tr w:rsidR="00F1234B" w:rsidRPr="00B14C56" w:rsidTr="00B14C56">
        <w:tc>
          <w:tcPr>
            <w:tcW w:w="851" w:type="dxa"/>
          </w:tcPr>
          <w:p w:rsidR="00F1234B" w:rsidRPr="00B14C56" w:rsidRDefault="00F1234B" w:rsidP="00A34A39">
            <w:pPr>
              <w:spacing w:before="60" w:after="60"/>
              <w:rPr>
                <w:b/>
                <w:sz w:val="18"/>
                <w:szCs w:val="20"/>
              </w:rPr>
            </w:pPr>
            <w:r w:rsidRPr="00B14C56">
              <w:rPr>
                <w:b/>
                <w:color w:val="000000"/>
                <w:sz w:val="18"/>
                <w:szCs w:val="20"/>
              </w:rPr>
              <w:t>4.1.2</w:t>
            </w:r>
          </w:p>
        </w:tc>
        <w:tc>
          <w:tcPr>
            <w:tcW w:w="9605" w:type="dxa"/>
          </w:tcPr>
          <w:p w:rsidR="00F1234B" w:rsidRPr="00B14C56" w:rsidRDefault="00F1234B" w:rsidP="00A34A39">
            <w:pPr>
              <w:spacing w:before="60" w:after="60"/>
              <w:rPr>
                <w:b/>
                <w:sz w:val="18"/>
                <w:szCs w:val="20"/>
              </w:rPr>
            </w:pPr>
            <w:r w:rsidRPr="00B14C56">
              <w:rPr>
                <w:b/>
                <w:color w:val="000000"/>
                <w:sz w:val="18"/>
                <w:szCs w:val="20"/>
              </w:rPr>
              <w:t>V případě nadýchání:</w:t>
            </w:r>
          </w:p>
        </w:tc>
      </w:tr>
      <w:tr w:rsidR="00A4389E" w:rsidRPr="00B14C56" w:rsidTr="00B14C56">
        <w:tc>
          <w:tcPr>
            <w:tcW w:w="851" w:type="dxa"/>
          </w:tcPr>
          <w:p w:rsidR="00A4389E" w:rsidRPr="00B14C56" w:rsidRDefault="00A4389E" w:rsidP="00A4389E">
            <w:pPr>
              <w:rPr>
                <w:color w:val="000000"/>
                <w:sz w:val="18"/>
                <w:szCs w:val="20"/>
              </w:rPr>
            </w:pPr>
          </w:p>
        </w:tc>
        <w:tc>
          <w:tcPr>
            <w:tcW w:w="9605" w:type="dxa"/>
          </w:tcPr>
          <w:p w:rsidR="00A4389E" w:rsidRPr="00B14C56" w:rsidRDefault="00A4389E" w:rsidP="00A4389E">
            <w:pPr>
              <w:autoSpaceDE w:val="0"/>
              <w:autoSpaceDN w:val="0"/>
              <w:adjustRightInd w:val="0"/>
              <w:rPr>
                <w:rFonts w:eastAsia="ArialMT"/>
                <w:sz w:val="18"/>
                <w:szCs w:val="20"/>
              </w:rPr>
            </w:pPr>
            <w:r w:rsidRPr="00B14C56">
              <w:rPr>
                <w:sz w:val="18"/>
                <w:szCs w:val="20"/>
              </w:rPr>
              <w:t xml:space="preserve">Při nepravidelném dýchání nebo zástavě dechu okamžitě vyhledat lékařskou pomoc a zahájit první pomoc. </w:t>
            </w:r>
            <w:r w:rsidRPr="00B14C56">
              <w:rPr>
                <w:rFonts w:eastAsia="ArialMT"/>
                <w:sz w:val="18"/>
                <w:szCs w:val="20"/>
              </w:rPr>
              <w:t>Postiženého dovést na čerstvý vzduch a udržovat ho v klidu. Zajistit lékařské ošetření</w:t>
            </w:r>
          </w:p>
        </w:tc>
      </w:tr>
      <w:tr w:rsidR="00F1234B" w:rsidRPr="00B14C56" w:rsidTr="00B14C56">
        <w:tc>
          <w:tcPr>
            <w:tcW w:w="851" w:type="dxa"/>
          </w:tcPr>
          <w:p w:rsidR="00F1234B" w:rsidRPr="00B14C56" w:rsidRDefault="00F1234B" w:rsidP="00F1234B">
            <w:pPr>
              <w:rPr>
                <w:sz w:val="18"/>
                <w:szCs w:val="20"/>
              </w:rPr>
            </w:pPr>
            <w:r w:rsidRPr="00B14C56">
              <w:rPr>
                <w:b/>
                <w:color w:val="000000"/>
                <w:sz w:val="18"/>
                <w:szCs w:val="20"/>
              </w:rPr>
              <w:t>4.1.3</w:t>
            </w:r>
          </w:p>
        </w:tc>
        <w:tc>
          <w:tcPr>
            <w:tcW w:w="9605" w:type="dxa"/>
          </w:tcPr>
          <w:p w:rsidR="00F1234B" w:rsidRPr="00B14C56" w:rsidRDefault="00F1234B" w:rsidP="00F1234B">
            <w:pPr>
              <w:rPr>
                <w:sz w:val="18"/>
                <w:szCs w:val="20"/>
              </w:rPr>
            </w:pPr>
            <w:r w:rsidRPr="00B14C56">
              <w:rPr>
                <w:b/>
                <w:color w:val="000000"/>
                <w:sz w:val="18"/>
                <w:szCs w:val="20"/>
              </w:rPr>
              <w:t>V případě zasažení očí:</w:t>
            </w:r>
          </w:p>
        </w:tc>
      </w:tr>
      <w:tr w:rsidR="00A4389E" w:rsidRPr="00B14C56" w:rsidTr="00B14C56">
        <w:tc>
          <w:tcPr>
            <w:tcW w:w="851" w:type="dxa"/>
          </w:tcPr>
          <w:p w:rsidR="00A4389E" w:rsidRPr="00B14C56" w:rsidRDefault="00A4389E" w:rsidP="00A4389E">
            <w:pPr>
              <w:rPr>
                <w:color w:val="000000"/>
                <w:sz w:val="18"/>
                <w:szCs w:val="20"/>
              </w:rPr>
            </w:pPr>
          </w:p>
        </w:tc>
        <w:tc>
          <w:tcPr>
            <w:tcW w:w="9605" w:type="dxa"/>
          </w:tcPr>
          <w:p w:rsidR="00A4389E" w:rsidRPr="00B14C56" w:rsidRDefault="00A4389E" w:rsidP="00A4389E">
            <w:pPr>
              <w:autoSpaceDE w:val="0"/>
              <w:autoSpaceDN w:val="0"/>
              <w:adjustRightInd w:val="0"/>
              <w:rPr>
                <w:rFonts w:eastAsia="ArialMT"/>
                <w:sz w:val="18"/>
                <w:szCs w:val="20"/>
              </w:rPr>
            </w:pPr>
            <w:r w:rsidRPr="00B14C56">
              <w:rPr>
                <w:rFonts w:eastAsia="ArialMT"/>
                <w:sz w:val="18"/>
                <w:szCs w:val="20"/>
              </w:rPr>
              <w:t>Rozevřít oční víčka, případně vyjmout kontaktní čočku, a postižené oko důkladně vypláchnout čistou tekoucí</w:t>
            </w:r>
          </w:p>
          <w:p w:rsidR="00A4389E" w:rsidRPr="00B14C56" w:rsidRDefault="00A4389E" w:rsidP="00A4389E">
            <w:pPr>
              <w:rPr>
                <w:sz w:val="18"/>
                <w:szCs w:val="20"/>
              </w:rPr>
            </w:pPr>
            <w:r w:rsidRPr="00B14C56">
              <w:rPr>
                <w:rFonts w:eastAsia="ArialMT"/>
                <w:sz w:val="18"/>
                <w:szCs w:val="20"/>
              </w:rPr>
              <w:t>vodou po dobu 15 minut. Další postup konzultovat s očním lékařem</w:t>
            </w:r>
          </w:p>
        </w:tc>
      </w:tr>
      <w:tr w:rsidR="00A4389E" w:rsidRPr="00B14C56" w:rsidTr="00B14C56">
        <w:tc>
          <w:tcPr>
            <w:tcW w:w="851" w:type="dxa"/>
          </w:tcPr>
          <w:p w:rsidR="00A4389E" w:rsidRPr="00B14C56" w:rsidRDefault="00A4389E" w:rsidP="00A4389E">
            <w:pPr>
              <w:rPr>
                <w:sz w:val="18"/>
                <w:szCs w:val="20"/>
              </w:rPr>
            </w:pPr>
            <w:r w:rsidRPr="00B14C56">
              <w:rPr>
                <w:b/>
                <w:color w:val="000000"/>
                <w:sz w:val="18"/>
                <w:szCs w:val="20"/>
              </w:rPr>
              <w:t>4.1.4</w:t>
            </w:r>
          </w:p>
        </w:tc>
        <w:tc>
          <w:tcPr>
            <w:tcW w:w="9605" w:type="dxa"/>
          </w:tcPr>
          <w:p w:rsidR="00A4389E" w:rsidRPr="00B14C56" w:rsidRDefault="00A4389E" w:rsidP="00A4389E">
            <w:pPr>
              <w:rPr>
                <w:sz w:val="18"/>
                <w:szCs w:val="20"/>
              </w:rPr>
            </w:pPr>
            <w:r w:rsidRPr="00B14C56">
              <w:rPr>
                <w:b/>
                <w:color w:val="000000"/>
                <w:sz w:val="18"/>
                <w:szCs w:val="20"/>
              </w:rPr>
              <w:t>V případě zasažení kůže:</w:t>
            </w:r>
          </w:p>
        </w:tc>
      </w:tr>
      <w:tr w:rsidR="00A4389E" w:rsidRPr="00B14C56" w:rsidTr="00B14C56">
        <w:tc>
          <w:tcPr>
            <w:tcW w:w="851" w:type="dxa"/>
          </w:tcPr>
          <w:p w:rsidR="00A4389E" w:rsidRPr="00B14C56" w:rsidRDefault="00A4389E" w:rsidP="00A4389E">
            <w:pPr>
              <w:rPr>
                <w:color w:val="000000"/>
                <w:sz w:val="18"/>
                <w:szCs w:val="20"/>
              </w:rPr>
            </w:pPr>
          </w:p>
        </w:tc>
        <w:tc>
          <w:tcPr>
            <w:tcW w:w="9605" w:type="dxa"/>
          </w:tcPr>
          <w:p w:rsidR="00A4389E" w:rsidRPr="00B14C56" w:rsidRDefault="00A4389E" w:rsidP="00BA6176">
            <w:pPr>
              <w:autoSpaceDE w:val="0"/>
              <w:autoSpaceDN w:val="0"/>
              <w:adjustRightInd w:val="0"/>
              <w:rPr>
                <w:rFonts w:eastAsia="ArialMT"/>
                <w:sz w:val="18"/>
                <w:szCs w:val="20"/>
              </w:rPr>
            </w:pPr>
            <w:r w:rsidRPr="00B14C56">
              <w:rPr>
                <w:rFonts w:eastAsia="ArialMT"/>
                <w:sz w:val="18"/>
                <w:szCs w:val="20"/>
              </w:rPr>
              <w:t xml:space="preserve">Při podráždění kůže nebo jiných potížích </w:t>
            </w:r>
            <w:r w:rsidR="00BA6176" w:rsidRPr="00B14C56">
              <w:rPr>
                <w:rFonts w:eastAsia="ArialMT"/>
                <w:sz w:val="18"/>
                <w:szCs w:val="20"/>
              </w:rPr>
              <w:t xml:space="preserve">ihned omýt velkým množstvím vody a mýdlem </w:t>
            </w:r>
            <w:r w:rsidRPr="00B14C56">
              <w:rPr>
                <w:rFonts w:eastAsia="ArialMT"/>
                <w:sz w:val="18"/>
                <w:szCs w:val="20"/>
              </w:rPr>
              <w:t>další postup konzultovat s odborným lékařem.</w:t>
            </w:r>
          </w:p>
        </w:tc>
      </w:tr>
      <w:tr w:rsidR="00A4389E" w:rsidRPr="00B14C56" w:rsidTr="00B14C56">
        <w:tc>
          <w:tcPr>
            <w:tcW w:w="851" w:type="dxa"/>
          </w:tcPr>
          <w:p w:rsidR="00A4389E" w:rsidRPr="00B14C56" w:rsidRDefault="00A4389E" w:rsidP="00A4389E">
            <w:pPr>
              <w:rPr>
                <w:sz w:val="18"/>
                <w:szCs w:val="20"/>
              </w:rPr>
            </w:pPr>
            <w:r w:rsidRPr="00B14C56">
              <w:rPr>
                <w:b/>
                <w:color w:val="000000"/>
                <w:sz w:val="18"/>
                <w:szCs w:val="20"/>
              </w:rPr>
              <w:t>4.1.5</w:t>
            </w:r>
          </w:p>
        </w:tc>
        <w:tc>
          <w:tcPr>
            <w:tcW w:w="9605" w:type="dxa"/>
          </w:tcPr>
          <w:p w:rsidR="00A4389E" w:rsidRPr="00B14C56" w:rsidRDefault="00A4389E" w:rsidP="00A4389E">
            <w:pPr>
              <w:rPr>
                <w:sz w:val="18"/>
                <w:szCs w:val="20"/>
              </w:rPr>
            </w:pPr>
            <w:r w:rsidRPr="00B14C56">
              <w:rPr>
                <w:b/>
                <w:color w:val="000000"/>
                <w:sz w:val="18"/>
                <w:szCs w:val="20"/>
              </w:rPr>
              <w:t xml:space="preserve">V případě požití: </w:t>
            </w:r>
          </w:p>
        </w:tc>
      </w:tr>
      <w:tr w:rsidR="00A4389E" w:rsidRPr="00B14C56" w:rsidTr="00B14C56">
        <w:tc>
          <w:tcPr>
            <w:tcW w:w="851" w:type="dxa"/>
            <w:shd w:val="clear" w:color="auto" w:fill="auto"/>
          </w:tcPr>
          <w:p w:rsidR="00A4389E" w:rsidRPr="00B14C56" w:rsidRDefault="00A4389E" w:rsidP="00A4389E">
            <w:pPr>
              <w:rPr>
                <w:color w:val="000000"/>
                <w:sz w:val="18"/>
                <w:szCs w:val="20"/>
              </w:rPr>
            </w:pPr>
          </w:p>
        </w:tc>
        <w:tc>
          <w:tcPr>
            <w:tcW w:w="9605" w:type="dxa"/>
            <w:shd w:val="clear" w:color="auto" w:fill="auto"/>
          </w:tcPr>
          <w:p w:rsidR="00A4389E" w:rsidRPr="00B14C56" w:rsidRDefault="00A4389E" w:rsidP="00A4389E">
            <w:pPr>
              <w:autoSpaceDE w:val="0"/>
              <w:autoSpaceDN w:val="0"/>
              <w:adjustRightInd w:val="0"/>
              <w:rPr>
                <w:rFonts w:eastAsia="ArialMT"/>
                <w:sz w:val="18"/>
                <w:szCs w:val="20"/>
              </w:rPr>
            </w:pPr>
            <w:r w:rsidRPr="00B14C56">
              <w:rPr>
                <w:rFonts w:eastAsia="ArialMT"/>
                <w:sz w:val="18"/>
                <w:szCs w:val="20"/>
              </w:rPr>
              <w:t xml:space="preserve">Pijte hodně vody a dýchejte čerstvý vzduch. Ihned vyhledejte lékařskou pomoc. Nevyvolávejte zvracení </w:t>
            </w:r>
          </w:p>
        </w:tc>
      </w:tr>
      <w:tr w:rsidR="00A4389E" w:rsidRPr="00B14C56" w:rsidTr="00B14C56">
        <w:tc>
          <w:tcPr>
            <w:tcW w:w="851" w:type="dxa"/>
          </w:tcPr>
          <w:p w:rsidR="00A4389E" w:rsidRPr="00B14C56" w:rsidRDefault="00A4389E" w:rsidP="00A4389E">
            <w:pPr>
              <w:rPr>
                <w:b/>
                <w:color w:val="000000"/>
                <w:sz w:val="18"/>
                <w:szCs w:val="20"/>
              </w:rPr>
            </w:pPr>
            <w:r w:rsidRPr="00B14C56">
              <w:rPr>
                <w:b/>
                <w:sz w:val="18"/>
                <w:szCs w:val="20"/>
              </w:rPr>
              <w:t>4.2</w:t>
            </w:r>
          </w:p>
        </w:tc>
        <w:tc>
          <w:tcPr>
            <w:tcW w:w="9605" w:type="dxa"/>
          </w:tcPr>
          <w:p w:rsidR="00A4389E" w:rsidRPr="00B14C56" w:rsidRDefault="00A4389E" w:rsidP="00A4389E">
            <w:pPr>
              <w:rPr>
                <w:b/>
                <w:color w:val="000000"/>
                <w:sz w:val="18"/>
                <w:szCs w:val="20"/>
              </w:rPr>
            </w:pPr>
            <w:r w:rsidRPr="00B14C56">
              <w:rPr>
                <w:b/>
                <w:sz w:val="18"/>
                <w:szCs w:val="20"/>
              </w:rPr>
              <w:t>Nejdůležitější akutní a opožděné symptomy a účinky</w:t>
            </w:r>
          </w:p>
        </w:tc>
      </w:tr>
      <w:tr w:rsidR="00A4389E" w:rsidRPr="00B14C56" w:rsidTr="00B14C56">
        <w:tc>
          <w:tcPr>
            <w:tcW w:w="851" w:type="dxa"/>
          </w:tcPr>
          <w:p w:rsidR="00A4389E" w:rsidRPr="00B14C56" w:rsidRDefault="00A4389E" w:rsidP="00A4389E">
            <w:pPr>
              <w:rPr>
                <w:color w:val="000000"/>
                <w:sz w:val="18"/>
                <w:szCs w:val="20"/>
              </w:rPr>
            </w:pPr>
          </w:p>
        </w:tc>
        <w:tc>
          <w:tcPr>
            <w:tcW w:w="9605" w:type="dxa"/>
          </w:tcPr>
          <w:p w:rsidR="007E1EC4" w:rsidRPr="00B14C56" w:rsidRDefault="007E1EC4" w:rsidP="007E1EC4">
            <w:pPr>
              <w:autoSpaceDE w:val="0"/>
              <w:autoSpaceDN w:val="0"/>
              <w:adjustRightInd w:val="0"/>
              <w:rPr>
                <w:color w:val="000000"/>
                <w:sz w:val="18"/>
                <w:szCs w:val="20"/>
              </w:rPr>
            </w:pPr>
            <w:r w:rsidRPr="00B14C56">
              <w:rPr>
                <w:color w:val="000000"/>
                <w:sz w:val="18"/>
                <w:szCs w:val="20"/>
              </w:rPr>
              <w:t>Inhalace: Při vysoké koncentraci dochází k podráždění dýchacího ústrojí, ospalost, narkotický účinek</w:t>
            </w:r>
          </w:p>
          <w:p w:rsidR="007E1EC4" w:rsidRPr="00B14C56" w:rsidRDefault="007E1EC4" w:rsidP="007E1EC4">
            <w:pPr>
              <w:autoSpaceDE w:val="0"/>
              <w:autoSpaceDN w:val="0"/>
              <w:adjustRightInd w:val="0"/>
              <w:rPr>
                <w:color w:val="000000"/>
                <w:sz w:val="18"/>
                <w:szCs w:val="20"/>
              </w:rPr>
            </w:pPr>
            <w:r w:rsidRPr="00B14C56">
              <w:rPr>
                <w:color w:val="000000"/>
                <w:sz w:val="18"/>
                <w:szCs w:val="20"/>
              </w:rPr>
              <w:t>Kontakt s očima: podráždění</w:t>
            </w:r>
          </w:p>
          <w:p w:rsidR="007E1EC4" w:rsidRPr="00B14C56" w:rsidRDefault="007E1EC4" w:rsidP="007E1EC4">
            <w:pPr>
              <w:autoSpaceDE w:val="0"/>
              <w:autoSpaceDN w:val="0"/>
              <w:adjustRightInd w:val="0"/>
              <w:rPr>
                <w:color w:val="000000"/>
                <w:sz w:val="18"/>
                <w:szCs w:val="20"/>
              </w:rPr>
            </w:pPr>
            <w:r w:rsidRPr="00B14C56">
              <w:rPr>
                <w:color w:val="000000"/>
                <w:sz w:val="18"/>
                <w:szCs w:val="20"/>
              </w:rPr>
              <w:t>Kontakt s kůží: vysychání pokožky a její popraskání</w:t>
            </w:r>
          </w:p>
          <w:p w:rsidR="00A4389E" w:rsidRPr="00B14C56" w:rsidRDefault="007E1EC4" w:rsidP="007E1EC4">
            <w:pPr>
              <w:autoSpaceDE w:val="0"/>
              <w:autoSpaceDN w:val="0"/>
              <w:adjustRightInd w:val="0"/>
              <w:rPr>
                <w:rFonts w:eastAsia="ArialMT"/>
                <w:sz w:val="18"/>
                <w:szCs w:val="20"/>
              </w:rPr>
            </w:pPr>
            <w:r w:rsidRPr="00B14C56">
              <w:rPr>
                <w:color w:val="000000"/>
                <w:sz w:val="18"/>
                <w:szCs w:val="20"/>
              </w:rPr>
              <w:t>Při požití: stav opilosti, následně ospalosti, bolesti hlavy, zvracení, může dojít k bezvědomí.</w:t>
            </w:r>
          </w:p>
        </w:tc>
      </w:tr>
      <w:tr w:rsidR="00A4389E" w:rsidRPr="00B14C56" w:rsidTr="00B14C56">
        <w:tc>
          <w:tcPr>
            <w:tcW w:w="851" w:type="dxa"/>
          </w:tcPr>
          <w:p w:rsidR="00A4389E" w:rsidRPr="00B14C56" w:rsidRDefault="00A4389E" w:rsidP="00A4389E">
            <w:pPr>
              <w:rPr>
                <w:b/>
                <w:color w:val="000000"/>
                <w:sz w:val="18"/>
                <w:szCs w:val="20"/>
              </w:rPr>
            </w:pPr>
            <w:r w:rsidRPr="00B14C56">
              <w:rPr>
                <w:b/>
                <w:sz w:val="18"/>
                <w:szCs w:val="20"/>
              </w:rPr>
              <w:t>4.3</w:t>
            </w:r>
          </w:p>
        </w:tc>
        <w:tc>
          <w:tcPr>
            <w:tcW w:w="9605" w:type="dxa"/>
          </w:tcPr>
          <w:p w:rsidR="00A4389E" w:rsidRPr="00B14C56" w:rsidRDefault="00A4389E" w:rsidP="00A4389E">
            <w:pPr>
              <w:rPr>
                <w:b/>
                <w:color w:val="000000"/>
                <w:sz w:val="18"/>
                <w:szCs w:val="20"/>
              </w:rPr>
            </w:pPr>
            <w:r w:rsidRPr="00B14C56">
              <w:rPr>
                <w:b/>
                <w:sz w:val="18"/>
                <w:szCs w:val="20"/>
              </w:rPr>
              <w:t>Pokyn týkající se okamžité lékařské pomoci a zvláštního ošetření</w:t>
            </w:r>
          </w:p>
        </w:tc>
      </w:tr>
      <w:tr w:rsidR="00A4389E" w:rsidRPr="00B14C56" w:rsidTr="00B14C56">
        <w:tc>
          <w:tcPr>
            <w:tcW w:w="851" w:type="dxa"/>
          </w:tcPr>
          <w:p w:rsidR="00A4389E" w:rsidRPr="00B14C56" w:rsidRDefault="00A4389E" w:rsidP="00A4389E">
            <w:pPr>
              <w:rPr>
                <w:color w:val="000000"/>
                <w:sz w:val="18"/>
                <w:szCs w:val="20"/>
              </w:rPr>
            </w:pPr>
          </w:p>
        </w:tc>
        <w:tc>
          <w:tcPr>
            <w:tcW w:w="9605" w:type="dxa"/>
          </w:tcPr>
          <w:p w:rsidR="00A4389E" w:rsidRPr="00B14C56" w:rsidRDefault="007E1EC4" w:rsidP="00A4389E">
            <w:pPr>
              <w:rPr>
                <w:color w:val="000000"/>
                <w:sz w:val="18"/>
                <w:szCs w:val="20"/>
              </w:rPr>
            </w:pPr>
            <w:r w:rsidRPr="00B14C56">
              <w:rPr>
                <w:rFonts w:eastAsia="ArialMT"/>
                <w:sz w:val="18"/>
                <w:szCs w:val="20"/>
              </w:rPr>
              <w:t>Symptomatická léčba</w:t>
            </w:r>
          </w:p>
        </w:tc>
      </w:tr>
    </w:tbl>
    <w:p w:rsidR="00F1234B" w:rsidRPr="00B14C56" w:rsidRDefault="00F1234B">
      <w:pPr>
        <w:rPr>
          <w:sz w:val="18"/>
          <w:szCs w:val="20"/>
        </w:rPr>
      </w:pPr>
    </w:p>
    <w:tbl>
      <w:tblPr>
        <w:tblW w:w="10456" w:type="dxa"/>
        <w:tblLayout w:type="fixed"/>
        <w:tblLook w:val="01E0" w:firstRow="1" w:lastRow="1" w:firstColumn="1" w:lastColumn="1" w:noHBand="0" w:noVBand="0"/>
      </w:tblPr>
      <w:tblGrid>
        <w:gridCol w:w="851"/>
        <w:gridCol w:w="9605"/>
      </w:tblGrid>
      <w:tr w:rsidR="00D16C6B" w:rsidRPr="00B14C56" w:rsidTr="00AE678D">
        <w:trPr>
          <w:trHeight w:val="447"/>
        </w:trPr>
        <w:tc>
          <w:tcPr>
            <w:tcW w:w="10456" w:type="dxa"/>
            <w:gridSpan w:val="2"/>
            <w:shd w:val="clear" w:color="auto" w:fill="E0E0E0"/>
            <w:vAlign w:val="center"/>
          </w:tcPr>
          <w:p w:rsidR="00D16C6B" w:rsidRPr="00B14C56" w:rsidRDefault="00D16C6B" w:rsidP="00D16C6B">
            <w:pPr>
              <w:rPr>
                <w:sz w:val="18"/>
                <w:szCs w:val="20"/>
              </w:rPr>
            </w:pPr>
            <w:r w:rsidRPr="00B14C56">
              <w:rPr>
                <w:b/>
                <w:caps/>
                <w:sz w:val="18"/>
                <w:szCs w:val="20"/>
              </w:rPr>
              <w:t xml:space="preserve">oddíl 5 </w:t>
            </w:r>
            <w:r w:rsidRPr="00B14C56">
              <w:rPr>
                <w:b/>
                <w:caps/>
                <w:sz w:val="18"/>
                <w:szCs w:val="20"/>
              </w:rPr>
              <w:tab/>
              <w:t>Opatření pro hasební zásah</w:t>
            </w:r>
          </w:p>
        </w:tc>
      </w:tr>
      <w:tr w:rsidR="00D16C6B" w:rsidRPr="00B14C56" w:rsidTr="00B14C56">
        <w:tc>
          <w:tcPr>
            <w:tcW w:w="851" w:type="dxa"/>
          </w:tcPr>
          <w:p w:rsidR="00D16C6B" w:rsidRPr="00B14C56" w:rsidRDefault="00D16C6B" w:rsidP="00A34A39">
            <w:pPr>
              <w:spacing w:before="60" w:after="60"/>
              <w:rPr>
                <w:b/>
                <w:sz w:val="18"/>
                <w:szCs w:val="20"/>
              </w:rPr>
            </w:pPr>
            <w:r w:rsidRPr="00B14C56">
              <w:rPr>
                <w:b/>
                <w:sz w:val="18"/>
                <w:szCs w:val="20"/>
              </w:rPr>
              <w:t>5.1</w:t>
            </w:r>
          </w:p>
        </w:tc>
        <w:tc>
          <w:tcPr>
            <w:tcW w:w="9605" w:type="dxa"/>
          </w:tcPr>
          <w:p w:rsidR="00D16C6B" w:rsidRPr="00B14C56" w:rsidRDefault="00D16C6B" w:rsidP="00A34A39">
            <w:pPr>
              <w:spacing w:before="60" w:after="60"/>
              <w:rPr>
                <w:b/>
                <w:sz w:val="18"/>
                <w:szCs w:val="20"/>
              </w:rPr>
            </w:pPr>
            <w:r w:rsidRPr="00B14C56">
              <w:rPr>
                <w:b/>
                <w:sz w:val="18"/>
                <w:szCs w:val="20"/>
              </w:rPr>
              <w:t>Hasiva</w:t>
            </w:r>
          </w:p>
        </w:tc>
      </w:tr>
      <w:tr w:rsidR="00D16C6B" w:rsidRPr="00B14C56" w:rsidTr="00B14C56">
        <w:tc>
          <w:tcPr>
            <w:tcW w:w="851" w:type="dxa"/>
          </w:tcPr>
          <w:p w:rsidR="00D16C6B" w:rsidRPr="00B14C56" w:rsidRDefault="00D16C6B" w:rsidP="00D16C6B">
            <w:pPr>
              <w:rPr>
                <w:b/>
                <w:color w:val="000000"/>
                <w:sz w:val="18"/>
                <w:szCs w:val="20"/>
              </w:rPr>
            </w:pPr>
            <w:r w:rsidRPr="00B14C56">
              <w:rPr>
                <w:b/>
                <w:color w:val="000000"/>
                <w:sz w:val="18"/>
                <w:szCs w:val="20"/>
              </w:rPr>
              <w:t>5.1.1</w:t>
            </w:r>
          </w:p>
        </w:tc>
        <w:tc>
          <w:tcPr>
            <w:tcW w:w="9605" w:type="dxa"/>
          </w:tcPr>
          <w:p w:rsidR="00D16C6B" w:rsidRPr="00B14C56" w:rsidRDefault="00D16C6B" w:rsidP="00A34A39">
            <w:pPr>
              <w:jc w:val="both"/>
              <w:rPr>
                <w:sz w:val="18"/>
                <w:szCs w:val="20"/>
              </w:rPr>
            </w:pPr>
            <w:r w:rsidRPr="00B14C56">
              <w:rPr>
                <w:b/>
                <w:color w:val="000000"/>
                <w:sz w:val="18"/>
                <w:szCs w:val="20"/>
              </w:rPr>
              <w:t>Vhodná hasiva:</w:t>
            </w:r>
          </w:p>
        </w:tc>
      </w:tr>
      <w:tr w:rsidR="00D16C6B" w:rsidRPr="00B14C56" w:rsidTr="00B14C56">
        <w:tc>
          <w:tcPr>
            <w:tcW w:w="851" w:type="dxa"/>
          </w:tcPr>
          <w:p w:rsidR="00D16C6B" w:rsidRPr="00B14C56" w:rsidRDefault="00D16C6B" w:rsidP="00D16C6B">
            <w:pPr>
              <w:rPr>
                <w:color w:val="000000"/>
                <w:sz w:val="18"/>
                <w:szCs w:val="20"/>
              </w:rPr>
            </w:pPr>
          </w:p>
        </w:tc>
        <w:tc>
          <w:tcPr>
            <w:tcW w:w="9605" w:type="dxa"/>
          </w:tcPr>
          <w:p w:rsidR="00D16C6B" w:rsidRPr="00B14C56" w:rsidRDefault="00A4389E" w:rsidP="007E1EC4">
            <w:pPr>
              <w:rPr>
                <w:sz w:val="18"/>
                <w:szCs w:val="20"/>
              </w:rPr>
            </w:pPr>
            <w:r w:rsidRPr="00B14C56">
              <w:rPr>
                <w:sz w:val="18"/>
                <w:szCs w:val="20"/>
              </w:rPr>
              <w:t xml:space="preserve">Voda, pěna odolná alkoholu, hasící prášek, </w:t>
            </w:r>
            <w:r w:rsidR="007E1EC4" w:rsidRPr="00B14C56">
              <w:rPr>
                <w:sz w:val="18"/>
                <w:szCs w:val="20"/>
              </w:rPr>
              <w:t>oxid uhličitý</w:t>
            </w:r>
          </w:p>
        </w:tc>
      </w:tr>
      <w:tr w:rsidR="00D16C6B" w:rsidRPr="00B14C56" w:rsidTr="00B14C56">
        <w:tc>
          <w:tcPr>
            <w:tcW w:w="851" w:type="dxa"/>
          </w:tcPr>
          <w:p w:rsidR="00D16C6B" w:rsidRPr="00B14C56" w:rsidRDefault="00D16C6B" w:rsidP="00D16C6B">
            <w:pPr>
              <w:rPr>
                <w:b/>
                <w:color w:val="000000"/>
                <w:sz w:val="18"/>
                <w:szCs w:val="20"/>
              </w:rPr>
            </w:pPr>
            <w:r w:rsidRPr="00B14C56">
              <w:rPr>
                <w:b/>
                <w:color w:val="000000"/>
                <w:sz w:val="18"/>
                <w:szCs w:val="20"/>
              </w:rPr>
              <w:t>5.1.2</w:t>
            </w:r>
          </w:p>
        </w:tc>
        <w:tc>
          <w:tcPr>
            <w:tcW w:w="9605" w:type="dxa"/>
          </w:tcPr>
          <w:p w:rsidR="00D16C6B" w:rsidRPr="00B14C56" w:rsidRDefault="00D16C6B" w:rsidP="00D16C6B">
            <w:pPr>
              <w:rPr>
                <w:b/>
                <w:color w:val="000000"/>
                <w:sz w:val="18"/>
                <w:szCs w:val="20"/>
              </w:rPr>
            </w:pPr>
            <w:r w:rsidRPr="00B14C56">
              <w:rPr>
                <w:b/>
                <w:color w:val="000000"/>
                <w:sz w:val="18"/>
                <w:szCs w:val="20"/>
              </w:rPr>
              <w:t>Nevhodná hasiva</w:t>
            </w:r>
          </w:p>
        </w:tc>
      </w:tr>
      <w:tr w:rsidR="00D16C6B" w:rsidRPr="00B14C56" w:rsidTr="00B14C56">
        <w:tc>
          <w:tcPr>
            <w:tcW w:w="851" w:type="dxa"/>
          </w:tcPr>
          <w:p w:rsidR="00D16C6B" w:rsidRPr="00B14C56" w:rsidRDefault="00D16C6B" w:rsidP="00D16C6B">
            <w:pPr>
              <w:rPr>
                <w:color w:val="000000"/>
                <w:sz w:val="18"/>
                <w:szCs w:val="20"/>
              </w:rPr>
            </w:pPr>
          </w:p>
        </w:tc>
        <w:tc>
          <w:tcPr>
            <w:tcW w:w="9605" w:type="dxa"/>
          </w:tcPr>
          <w:p w:rsidR="00D16C6B" w:rsidRPr="00B14C56" w:rsidRDefault="000A48F2" w:rsidP="00D16C6B">
            <w:pPr>
              <w:pStyle w:val="Normln0"/>
              <w:rPr>
                <w:sz w:val="18"/>
              </w:rPr>
            </w:pPr>
            <w:r w:rsidRPr="00B14C56">
              <w:rPr>
                <w:sz w:val="18"/>
              </w:rPr>
              <w:t>Plný vodní proud</w:t>
            </w:r>
          </w:p>
        </w:tc>
      </w:tr>
      <w:tr w:rsidR="00D16C6B" w:rsidRPr="00B14C56" w:rsidTr="00B14C56">
        <w:tc>
          <w:tcPr>
            <w:tcW w:w="851" w:type="dxa"/>
          </w:tcPr>
          <w:p w:rsidR="00D16C6B" w:rsidRPr="00B14C56" w:rsidRDefault="00D16C6B" w:rsidP="00A34A39">
            <w:pPr>
              <w:spacing w:before="60" w:after="60"/>
              <w:rPr>
                <w:b/>
                <w:sz w:val="18"/>
                <w:szCs w:val="20"/>
              </w:rPr>
            </w:pPr>
            <w:r w:rsidRPr="00B14C56">
              <w:rPr>
                <w:b/>
                <w:sz w:val="18"/>
                <w:szCs w:val="20"/>
              </w:rPr>
              <w:t>5.2</w:t>
            </w:r>
          </w:p>
        </w:tc>
        <w:tc>
          <w:tcPr>
            <w:tcW w:w="9605" w:type="dxa"/>
          </w:tcPr>
          <w:p w:rsidR="00D16C6B" w:rsidRPr="00B14C56" w:rsidRDefault="00D16C6B" w:rsidP="00A34A39">
            <w:pPr>
              <w:spacing w:before="60" w:after="60"/>
              <w:rPr>
                <w:b/>
                <w:sz w:val="18"/>
                <w:szCs w:val="20"/>
              </w:rPr>
            </w:pPr>
            <w:r w:rsidRPr="00B14C56">
              <w:rPr>
                <w:b/>
                <w:sz w:val="18"/>
                <w:szCs w:val="20"/>
              </w:rPr>
              <w:t>Zvláštní nebezpečnost vyplývající z látky nebo směsi:</w:t>
            </w:r>
          </w:p>
        </w:tc>
      </w:tr>
      <w:tr w:rsidR="00D16C6B" w:rsidRPr="00B14C56" w:rsidTr="00B14C56">
        <w:tc>
          <w:tcPr>
            <w:tcW w:w="851" w:type="dxa"/>
          </w:tcPr>
          <w:p w:rsidR="00D16C6B" w:rsidRPr="00B14C56" w:rsidRDefault="00D16C6B" w:rsidP="00D16C6B">
            <w:pPr>
              <w:rPr>
                <w:color w:val="000000"/>
                <w:sz w:val="18"/>
                <w:szCs w:val="20"/>
              </w:rPr>
            </w:pPr>
          </w:p>
        </w:tc>
        <w:tc>
          <w:tcPr>
            <w:tcW w:w="9605" w:type="dxa"/>
          </w:tcPr>
          <w:p w:rsidR="00380C64" w:rsidRPr="00B14C56" w:rsidRDefault="007E1EC4" w:rsidP="007E1EC4">
            <w:pPr>
              <w:autoSpaceDE w:val="0"/>
              <w:autoSpaceDN w:val="0"/>
              <w:adjustRightInd w:val="0"/>
              <w:rPr>
                <w:sz w:val="18"/>
                <w:szCs w:val="20"/>
              </w:rPr>
            </w:pPr>
            <w:r w:rsidRPr="00B14C56">
              <w:rPr>
                <w:color w:val="000000"/>
                <w:sz w:val="18"/>
                <w:szCs w:val="20"/>
              </w:rPr>
              <w:t>V případě požáru mohou vznikat nebezpečné plyny a výpary. Vysoce hořlavý. Výpary jsou těžší než vzduch. Při pokojové teplotě vytváří se vzduchem výbušné směsi</w:t>
            </w:r>
          </w:p>
        </w:tc>
      </w:tr>
      <w:tr w:rsidR="00D16C6B" w:rsidRPr="00B14C56" w:rsidTr="00B14C56">
        <w:tc>
          <w:tcPr>
            <w:tcW w:w="851" w:type="dxa"/>
          </w:tcPr>
          <w:p w:rsidR="00D16C6B" w:rsidRPr="00B14C56" w:rsidRDefault="00D16C6B" w:rsidP="00A34A39">
            <w:pPr>
              <w:spacing w:before="60" w:after="60"/>
              <w:rPr>
                <w:b/>
                <w:sz w:val="18"/>
                <w:szCs w:val="20"/>
              </w:rPr>
            </w:pPr>
            <w:r w:rsidRPr="00B14C56">
              <w:rPr>
                <w:b/>
                <w:sz w:val="18"/>
                <w:szCs w:val="20"/>
              </w:rPr>
              <w:t>5.3</w:t>
            </w:r>
          </w:p>
        </w:tc>
        <w:tc>
          <w:tcPr>
            <w:tcW w:w="9605" w:type="dxa"/>
          </w:tcPr>
          <w:p w:rsidR="00D16C6B" w:rsidRPr="00B14C56" w:rsidRDefault="00D16C6B" w:rsidP="00A34A39">
            <w:pPr>
              <w:spacing w:before="60" w:after="60"/>
              <w:rPr>
                <w:b/>
                <w:sz w:val="18"/>
                <w:szCs w:val="20"/>
              </w:rPr>
            </w:pPr>
            <w:r w:rsidRPr="00B14C56">
              <w:rPr>
                <w:b/>
                <w:sz w:val="18"/>
                <w:szCs w:val="20"/>
              </w:rPr>
              <w:t>Pokyny pro hasiče:</w:t>
            </w:r>
          </w:p>
        </w:tc>
      </w:tr>
      <w:tr w:rsidR="001A1D67" w:rsidRPr="00B14C56" w:rsidTr="00B14C56">
        <w:tc>
          <w:tcPr>
            <w:tcW w:w="851" w:type="dxa"/>
          </w:tcPr>
          <w:p w:rsidR="001A1D67" w:rsidRPr="00B14C56" w:rsidRDefault="001A1D67" w:rsidP="00E83FC2">
            <w:pPr>
              <w:rPr>
                <w:color w:val="000000"/>
                <w:sz w:val="18"/>
                <w:szCs w:val="20"/>
              </w:rPr>
            </w:pPr>
          </w:p>
        </w:tc>
        <w:tc>
          <w:tcPr>
            <w:tcW w:w="9605" w:type="dxa"/>
          </w:tcPr>
          <w:p w:rsidR="001A1D67" w:rsidRPr="00B14C56" w:rsidRDefault="00387759" w:rsidP="009D0265">
            <w:pPr>
              <w:autoSpaceDE w:val="0"/>
              <w:autoSpaceDN w:val="0"/>
              <w:adjustRightInd w:val="0"/>
              <w:rPr>
                <w:color w:val="000000"/>
                <w:sz w:val="18"/>
                <w:szCs w:val="20"/>
              </w:rPr>
            </w:pPr>
            <w:r w:rsidRPr="00B14C56">
              <w:rPr>
                <w:rFonts w:eastAsia="ArialMT"/>
                <w:sz w:val="18"/>
                <w:szCs w:val="20"/>
              </w:rPr>
              <w:t>Ochranné prostředky zvolit podle velikosti požáru. Odpovídající ochranná dýchací maska s</w:t>
            </w:r>
            <w:r w:rsidR="009D0265" w:rsidRPr="00B14C56">
              <w:rPr>
                <w:rFonts w:eastAsia="ArialMT"/>
                <w:sz w:val="18"/>
                <w:szCs w:val="20"/>
              </w:rPr>
              <w:t> </w:t>
            </w:r>
            <w:r w:rsidRPr="00B14C56">
              <w:rPr>
                <w:rFonts w:eastAsia="ArialMT"/>
                <w:sz w:val="18"/>
                <w:szCs w:val="20"/>
              </w:rPr>
              <w:t>nezávislým</w:t>
            </w:r>
            <w:r w:rsidR="009D0265" w:rsidRPr="00B14C56">
              <w:rPr>
                <w:rFonts w:eastAsia="ArialMT"/>
                <w:sz w:val="18"/>
                <w:szCs w:val="20"/>
              </w:rPr>
              <w:t xml:space="preserve"> </w:t>
            </w:r>
            <w:r w:rsidRPr="00B14C56">
              <w:rPr>
                <w:rFonts w:eastAsia="ArialMT"/>
                <w:sz w:val="18"/>
                <w:szCs w:val="20"/>
              </w:rPr>
              <w:t>přívodem vzduchu a případně celkový ochranný oděv.</w:t>
            </w:r>
          </w:p>
        </w:tc>
      </w:tr>
      <w:tr w:rsidR="001A1D67" w:rsidRPr="00B14C56" w:rsidTr="00B14C56">
        <w:tc>
          <w:tcPr>
            <w:tcW w:w="851" w:type="dxa"/>
          </w:tcPr>
          <w:p w:rsidR="001A1D67" w:rsidRPr="00B14C56" w:rsidRDefault="001A1D67" w:rsidP="008D60B0">
            <w:pPr>
              <w:spacing w:before="60" w:after="60"/>
              <w:rPr>
                <w:b/>
                <w:sz w:val="18"/>
                <w:szCs w:val="20"/>
              </w:rPr>
            </w:pPr>
            <w:r w:rsidRPr="00B14C56">
              <w:rPr>
                <w:b/>
                <w:sz w:val="18"/>
                <w:szCs w:val="20"/>
              </w:rPr>
              <w:t>5.4</w:t>
            </w:r>
          </w:p>
        </w:tc>
        <w:tc>
          <w:tcPr>
            <w:tcW w:w="9605" w:type="dxa"/>
          </w:tcPr>
          <w:p w:rsidR="001A1D67" w:rsidRPr="00B14C56" w:rsidRDefault="001A1D67" w:rsidP="008D60B0">
            <w:pPr>
              <w:spacing w:before="60" w:after="60"/>
              <w:rPr>
                <w:b/>
                <w:sz w:val="18"/>
                <w:szCs w:val="20"/>
              </w:rPr>
            </w:pPr>
            <w:r w:rsidRPr="00B14C56">
              <w:rPr>
                <w:b/>
                <w:sz w:val="18"/>
                <w:szCs w:val="20"/>
              </w:rPr>
              <w:t>Další informace</w:t>
            </w:r>
          </w:p>
        </w:tc>
      </w:tr>
      <w:tr w:rsidR="001A1D67" w:rsidRPr="00B14C56" w:rsidTr="00B14C56">
        <w:tc>
          <w:tcPr>
            <w:tcW w:w="851" w:type="dxa"/>
          </w:tcPr>
          <w:p w:rsidR="001A1D67" w:rsidRPr="00B14C56" w:rsidRDefault="001A1D67" w:rsidP="008D60B0">
            <w:pPr>
              <w:rPr>
                <w:color w:val="000000"/>
                <w:sz w:val="18"/>
                <w:szCs w:val="20"/>
              </w:rPr>
            </w:pPr>
          </w:p>
        </w:tc>
        <w:tc>
          <w:tcPr>
            <w:tcW w:w="9605" w:type="dxa"/>
          </w:tcPr>
          <w:p w:rsidR="001A1D67" w:rsidRPr="00B14C56" w:rsidRDefault="00387759" w:rsidP="009D0265">
            <w:pPr>
              <w:autoSpaceDE w:val="0"/>
              <w:autoSpaceDN w:val="0"/>
              <w:adjustRightInd w:val="0"/>
              <w:rPr>
                <w:color w:val="000000"/>
                <w:sz w:val="18"/>
                <w:szCs w:val="20"/>
              </w:rPr>
            </w:pPr>
            <w:r w:rsidRPr="00B14C56">
              <w:rPr>
                <w:rFonts w:eastAsia="ArialMT"/>
                <w:sz w:val="18"/>
                <w:szCs w:val="20"/>
              </w:rPr>
              <w:t>Chladit vodou výrobky v uzavřených obalech, které jsou v blízkosti požáru. Pokud možno odstranit výrobky v</w:t>
            </w:r>
            <w:r w:rsidR="009D0265" w:rsidRPr="00B14C56">
              <w:rPr>
                <w:rFonts w:eastAsia="ArialMT"/>
                <w:sz w:val="18"/>
                <w:szCs w:val="20"/>
              </w:rPr>
              <w:t xml:space="preserve"> </w:t>
            </w:r>
            <w:r w:rsidRPr="00B14C56">
              <w:rPr>
                <w:rFonts w:eastAsia="ArialMT"/>
                <w:sz w:val="18"/>
                <w:szCs w:val="20"/>
              </w:rPr>
              <w:t>nepoškozených obalech z oblasti nebezpečí. Kontaminovanou hasicí vodu odděleně uschovat a nevypouštět</w:t>
            </w:r>
            <w:r w:rsidR="009D0265" w:rsidRPr="00B14C56">
              <w:rPr>
                <w:rFonts w:eastAsia="ArialMT"/>
                <w:sz w:val="18"/>
                <w:szCs w:val="20"/>
              </w:rPr>
              <w:t xml:space="preserve"> </w:t>
            </w:r>
            <w:r w:rsidRPr="00B14C56">
              <w:rPr>
                <w:rFonts w:eastAsia="ArialMT"/>
                <w:sz w:val="18"/>
                <w:szCs w:val="20"/>
              </w:rPr>
              <w:t>do kanalizace. Hasicí vodu nebo použitá hasiva spolu se zbytky po hoření odstranit podle příslušných předpisů</w:t>
            </w:r>
          </w:p>
        </w:tc>
      </w:tr>
    </w:tbl>
    <w:p w:rsidR="00D16C6B" w:rsidRPr="00B14C56" w:rsidRDefault="00D16C6B">
      <w:pPr>
        <w:rPr>
          <w:sz w:val="18"/>
          <w:szCs w:val="20"/>
        </w:rPr>
      </w:pPr>
    </w:p>
    <w:tbl>
      <w:tblPr>
        <w:tblW w:w="10490" w:type="dxa"/>
        <w:tblLayout w:type="fixed"/>
        <w:tblLook w:val="01E0" w:firstRow="1" w:lastRow="1" w:firstColumn="1" w:lastColumn="1" w:noHBand="0" w:noVBand="0"/>
      </w:tblPr>
      <w:tblGrid>
        <w:gridCol w:w="851"/>
        <w:gridCol w:w="9639"/>
      </w:tblGrid>
      <w:tr w:rsidR="00D16C6B" w:rsidRPr="00B14C56" w:rsidTr="001A1631">
        <w:trPr>
          <w:trHeight w:val="447"/>
        </w:trPr>
        <w:tc>
          <w:tcPr>
            <w:tcW w:w="10490" w:type="dxa"/>
            <w:gridSpan w:val="2"/>
            <w:shd w:val="clear" w:color="auto" w:fill="E0E0E0"/>
            <w:vAlign w:val="center"/>
          </w:tcPr>
          <w:p w:rsidR="00D16C6B" w:rsidRPr="00B14C56" w:rsidRDefault="00D16C6B" w:rsidP="00D16C6B">
            <w:pPr>
              <w:rPr>
                <w:sz w:val="18"/>
                <w:szCs w:val="20"/>
              </w:rPr>
            </w:pPr>
            <w:r w:rsidRPr="00B14C56">
              <w:rPr>
                <w:b/>
                <w:caps/>
                <w:sz w:val="18"/>
                <w:szCs w:val="20"/>
              </w:rPr>
              <w:t xml:space="preserve">oddíl 6 </w:t>
            </w:r>
            <w:r w:rsidRPr="00B14C56">
              <w:rPr>
                <w:b/>
                <w:caps/>
                <w:sz w:val="18"/>
                <w:szCs w:val="20"/>
              </w:rPr>
              <w:tab/>
              <w:t>Opatření v případě náhodné</w:t>
            </w:r>
            <w:r w:rsidR="0037420E" w:rsidRPr="00B14C56">
              <w:rPr>
                <w:b/>
                <w:caps/>
                <w:sz w:val="18"/>
                <w:szCs w:val="20"/>
              </w:rPr>
              <w:t>ho</w:t>
            </w:r>
            <w:r w:rsidRPr="00B14C56">
              <w:rPr>
                <w:b/>
                <w:caps/>
                <w:sz w:val="18"/>
                <w:szCs w:val="20"/>
              </w:rPr>
              <w:t xml:space="preserve"> úniku</w:t>
            </w:r>
          </w:p>
        </w:tc>
      </w:tr>
      <w:tr w:rsidR="00D16C6B" w:rsidRPr="00B14C56" w:rsidTr="00B14C56">
        <w:tc>
          <w:tcPr>
            <w:tcW w:w="851" w:type="dxa"/>
          </w:tcPr>
          <w:p w:rsidR="00D16C6B" w:rsidRPr="00B14C56" w:rsidRDefault="00D16C6B" w:rsidP="00A34A39">
            <w:pPr>
              <w:spacing w:before="60" w:after="60"/>
              <w:rPr>
                <w:b/>
                <w:sz w:val="18"/>
                <w:szCs w:val="20"/>
              </w:rPr>
            </w:pPr>
            <w:r w:rsidRPr="00B14C56">
              <w:rPr>
                <w:b/>
                <w:sz w:val="18"/>
                <w:szCs w:val="20"/>
              </w:rPr>
              <w:t>6.1</w:t>
            </w:r>
          </w:p>
        </w:tc>
        <w:tc>
          <w:tcPr>
            <w:tcW w:w="9639" w:type="dxa"/>
          </w:tcPr>
          <w:p w:rsidR="00D16C6B" w:rsidRPr="00B14C56" w:rsidRDefault="00D16C6B" w:rsidP="00A34A39">
            <w:pPr>
              <w:spacing w:before="60" w:after="60"/>
              <w:rPr>
                <w:b/>
                <w:sz w:val="18"/>
                <w:szCs w:val="20"/>
              </w:rPr>
            </w:pPr>
            <w:r w:rsidRPr="00B14C56">
              <w:rPr>
                <w:b/>
                <w:sz w:val="18"/>
                <w:szCs w:val="20"/>
              </w:rPr>
              <w:t>Opatření na ochranu osob, ochranné prostředky a nouzové postupy</w:t>
            </w:r>
          </w:p>
        </w:tc>
      </w:tr>
      <w:tr w:rsidR="003C0D4F" w:rsidRPr="00B14C56" w:rsidTr="00B14C56">
        <w:tc>
          <w:tcPr>
            <w:tcW w:w="851" w:type="dxa"/>
          </w:tcPr>
          <w:p w:rsidR="003C0D4F" w:rsidRPr="00B14C56" w:rsidRDefault="003C0D4F" w:rsidP="003C0D4F">
            <w:pPr>
              <w:rPr>
                <w:color w:val="000000"/>
                <w:sz w:val="18"/>
                <w:szCs w:val="20"/>
              </w:rPr>
            </w:pPr>
          </w:p>
        </w:tc>
        <w:tc>
          <w:tcPr>
            <w:tcW w:w="9639" w:type="dxa"/>
          </w:tcPr>
          <w:p w:rsidR="003C0D4F" w:rsidRPr="00B14C56" w:rsidRDefault="003C0D4F" w:rsidP="003C0D4F">
            <w:pPr>
              <w:rPr>
                <w:rStyle w:val="tlid-translation"/>
                <w:sz w:val="18"/>
                <w:szCs w:val="20"/>
              </w:rPr>
            </w:pPr>
            <w:r w:rsidRPr="00B14C56">
              <w:rPr>
                <w:rStyle w:val="tlid-translation"/>
                <w:sz w:val="18"/>
                <w:szCs w:val="20"/>
              </w:rPr>
              <w:t>Pro zamýšlené použití nerelevantní.</w:t>
            </w:r>
          </w:p>
          <w:p w:rsidR="003C0D4F" w:rsidRPr="00B14C56" w:rsidRDefault="003C0D4F" w:rsidP="003C0D4F">
            <w:pPr>
              <w:rPr>
                <w:rStyle w:val="tlid-translation"/>
                <w:sz w:val="18"/>
                <w:szCs w:val="20"/>
              </w:rPr>
            </w:pPr>
            <w:r w:rsidRPr="00B14C56">
              <w:rPr>
                <w:rStyle w:val="tlid-translation"/>
                <w:sz w:val="18"/>
                <w:szCs w:val="20"/>
              </w:rPr>
              <w:t>Při manipulaci s velkým množstvím:</w:t>
            </w:r>
          </w:p>
          <w:p w:rsidR="003C0D4F" w:rsidRPr="00B14C56" w:rsidRDefault="003C0D4F" w:rsidP="003C0D4F">
            <w:pPr>
              <w:autoSpaceDE w:val="0"/>
              <w:autoSpaceDN w:val="0"/>
              <w:adjustRightInd w:val="0"/>
              <w:rPr>
                <w:color w:val="000000"/>
                <w:sz w:val="18"/>
                <w:szCs w:val="20"/>
              </w:rPr>
            </w:pPr>
            <w:r w:rsidRPr="00B14C56">
              <w:rPr>
                <w:rStyle w:val="tlid-translation"/>
                <w:sz w:val="18"/>
                <w:szCs w:val="20"/>
              </w:rPr>
              <w:t>Izolujte netěsnosti za předpokladu, že pro osoby provádějící tento úkol neexistuje žádné další riziko. Evakuujte oblast a vykažte osoby bez ochranných prostředků. Používejte osobní ochranné vybavení proti možnému kontaktu s rozlitým produktem (viz oddíl 8). Především zabraňte tvorbě hořlavých směsí se vzduchem, buď ventilací, nebo použitím inertního média. Odstraňte jakýkoli zdroj vznícení.</w:t>
            </w:r>
            <w:r w:rsidRPr="00B14C56">
              <w:rPr>
                <w:sz w:val="18"/>
                <w:szCs w:val="20"/>
              </w:rPr>
              <w:br/>
            </w:r>
            <w:r w:rsidRPr="00B14C56">
              <w:rPr>
                <w:rStyle w:val="tlid-translation"/>
                <w:sz w:val="18"/>
                <w:szCs w:val="20"/>
              </w:rPr>
              <w:t>Eliminujte elektrostatické náboje propojením všech vodivých povrchů, na kterých by se mohla tvořit statická elektřina, a také zajistěte, aby všechny povrchy byly připojeny k zemi.</w:t>
            </w:r>
          </w:p>
        </w:tc>
      </w:tr>
      <w:tr w:rsidR="003C0D4F" w:rsidRPr="00B14C56" w:rsidTr="00B14C56">
        <w:tc>
          <w:tcPr>
            <w:tcW w:w="851" w:type="dxa"/>
          </w:tcPr>
          <w:p w:rsidR="003C0D4F" w:rsidRPr="00B14C56" w:rsidRDefault="003C0D4F" w:rsidP="003C0D4F">
            <w:pPr>
              <w:spacing w:before="60" w:after="60"/>
              <w:rPr>
                <w:b/>
                <w:sz w:val="18"/>
                <w:szCs w:val="20"/>
              </w:rPr>
            </w:pPr>
            <w:r w:rsidRPr="00B14C56">
              <w:rPr>
                <w:b/>
                <w:sz w:val="18"/>
                <w:szCs w:val="20"/>
              </w:rPr>
              <w:t>6.2</w:t>
            </w:r>
          </w:p>
        </w:tc>
        <w:tc>
          <w:tcPr>
            <w:tcW w:w="9639" w:type="dxa"/>
          </w:tcPr>
          <w:p w:rsidR="003C0D4F" w:rsidRPr="00B14C56" w:rsidRDefault="003C0D4F" w:rsidP="003C0D4F">
            <w:pPr>
              <w:spacing w:before="60" w:after="60"/>
              <w:rPr>
                <w:b/>
                <w:sz w:val="18"/>
                <w:szCs w:val="20"/>
              </w:rPr>
            </w:pPr>
            <w:r w:rsidRPr="00B14C56">
              <w:rPr>
                <w:b/>
                <w:sz w:val="18"/>
                <w:szCs w:val="20"/>
              </w:rPr>
              <w:t>Opatření na ochranu životního prostředí</w:t>
            </w:r>
          </w:p>
        </w:tc>
      </w:tr>
      <w:tr w:rsidR="003C0D4F" w:rsidRPr="00B14C56" w:rsidTr="00B14C56">
        <w:tc>
          <w:tcPr>
            <w:tcW w:w="851" w:type="dxa"/>
          </w:tcPr>
          <w:p w:rsidR="003C0D4F" w:rsidRPr="00B14C56" w:rsidRDefault="003C0D4F" w:rsidP="003C0D4F">
            <w:pPr>
              <w:rPr>
                <w:color w:val="000000"/>
                <w:sz w:val="18"/>
                <w:szCs w:val="20"/>
              </w:rPr>
            </w:pPr>
          </w:p>
        </w:tc>
        <w:tc>
          <w:tcPr>
            <w:tcW w:w="9639" w:type="dxa"/>
          </w:tcPr>
          <w:p w:rsidR="003C0D4F" w:rsidRPr="00B14C56" w:rsidRDefault="003C0D4F" w:rsidP="003C0D4F">
            <w:pPr>
              <w:autoSpaceDE w:val="0"/>
              <w:autoSpaceDN w:val="0"/>
              <w:adjustRightInd w:val="0"/>
              <w:rPr>
                <w:color w:val="000000"/>
                <w:sz w:val="18"/>
                <w:szCs w:val="20"/>
              </w:rPr>
            </w:pPr>
            <w:r w:rsidRPr="00B14C56">
              <w:rPr>
                <w:rStyle w:val="tlid-translation"/>
                <w:sz w:val="18"/>
                <w:szCs w:val="20"/>
              </w:rPr>
              <w:t>Tento produkt není klasifikován jako nebezpečný pro životní prostředí. Udržujte produkt mimo dosah kanalizace, povrchových a podzemních vod.</w:t>
            </w:r>
          </w:p>
        </w:tc>
      </w:tr>
      <w:tr w:rsidR="003C0D4F" w:rsidRPr="00B14C56" w:rsidTr="00B14C56">
        <w:tc>
          <w:tcPr>
            <w:tcW w:w="851" w:type="dxa"/>
          </w:tcPr>
          <w:p w:rsidR="003C0D4F" w:rsidRPr="00B14C56" w:rsidRDefault="003C0D4F" w:rsidP="003C0D4F">
            <w:pPr>
              <w:spacing w:before="60" w:after="60"/>
              <w:rPr>
                <w:b/>
                <w:sz w:val="18"/>
                <w:szCs w:val="20"/>
              </w:rPr>
            </w:pPr>
            <w:r w:rsidRPr="00B14C56">
              <w:rPr>
                <w:b/>
                <w:sz w:val="18"/>
                <w:szCs w:val="20"/>
              </w:rPr>
              <w:t>6.3</w:t>
            </w:r>
          </w:p>
        </w:tc>
        <w:tc>
          <w:tcPr>
            <w:tcW w:w="9639" w:type="dxa"/>
          </w:tcPr>
          <w:p w:rsidR="003C0D4F" w:rsidRPr="00B14C56" w:rsidRDefault="003C0D4F" w:rsidP="003C0D4F">
            <w:pPr>
              <w:spacing w:before="60" w:after="60"/>
              <w:rPr>
                <w:b/>
                <w:sz w:val="18"/>
                <w:szCs w:val="20"/>
              </w:rPr>
            </w:pPr>
            <w:r w:rsidRPr="00B14C56">
              <w:rPr>
                <w:b/>
                <w:sz w:val="18"/>
                <w:szCs w:val="20"/>
              </w:rPr>
              <w:t>Metody a materiál pro omezení úniku a pro čištění</w:t>
            </w:r>
          </w:p>
        </w:tc>
      </w:tr>
      <w:tr w:rsidR="003C0D4F" w:rsidRPr="00B14C56" w:rsidTr="00B14C56">
        <w:tc>
          <w:tcPr>
            <w:tcW w:w="851" w:type="dxa"/>
          </w:tcPr>
          <w:p w:rsidR="003C0D4F" w:rsidRPr="00B14C56" w:rsidRDefault="003C0D4F" w:rsidP="003C0D4F">
            <w:pPr>
              <w:spacing w:before="60" w:after="60"/>
              <w:rPr>
                <w:b/>
                <w:sz w:val="18"/>
                <w:szCs w:val="20"/>
              </w:rPr>
            </w:pPr>
          </w:p>
        </w:tc>
        <w:tc>
          <w:tcPr>
            <w:tcW w:w="9639" w:type="dxa"/>
          </w:tcPr>
          <w:p w:rsidR="003C0D4F" w:rsidRPr="00B14C56" w:rsidRDefault="003C0D4F" w:rsidP="003C0D4F">
            <w:pPr>
              <w:rPr>
                <w:rStyle w:val="tlid-translation"/>
                <w:sz w:val="18"/>
                <w:szCs w:val="20"/>
              </w:rPr>
            </w:pPr>
            <w:r w:rsidRPr="00B14C56">
              <w:rPr>
                <w:rStyle w:val="tlid-translation"/>
                <w:sz w:val="18"/>
                <w:szCs w:val="20"/>
              </w:rPr>
              <w:t>Pro zamýšlené použití nerelevantní.</w:t>
            </w:r>
          </w:p>
          <w:p w:rsidR="003C0D4F" w:rsidRPr="00B14C56" w:rsidRDefault="003C0D4F" w:rsidP="003C0D4F">
            <w:pPr>
              <w:rPr>
                <w:rStyle w:val="tlid-translation"/>
                <w:sz w:val="18"/>
                <w:szCs w:val="20"/>
              </w:rPr>
            </w:pPr>
            <w:r w:rsidRPr="00B14C56">
              <w:rPr>
                <w:rStyle w:val="tlid-translation"/>
                <w:sz w:val="18"/>
                <w:szCs w:val="20"/>
              </w:rPr>
              <w:t>Při manipulaci s velkým množstvím:</w:t>
            </w:r>
          </w:p>
          <w:p w:rsidR="003C0D4F" w:rsidRPr="00B14C56" w:rsidRDefault="003C0D4F" w:rsidP="003C0D4F">
            <w:pPr>
              <w:autoSpaceDE w:val="0"/>
              <w:autoSpaceDN w:val="0"/>
              <w:adjustRightInd w:val="0"/>
              <w:rPr>
                <w:sz w:val="18"/>
                <w:szCs w:val="20"/>
              </w:rPr>
            </w:pPr>
            <w:r w:rsidRPr="00B14C56">
              <w:rPr>
                <w:rStyle w:val="tlid-translation"/>
                <w:sz w:val="18"/>
                <w:szCs w:val="20"/>
              </w:rPr>
              <w:t xml:space="preserve">Rozlitý materiál absorbujte pískem nebo inertním absorbentem a přesuňte jej na bezpečné místo. Neabsorbujte do pilin ani jiných hořlavých absorbentů. Pro odstranění odpadu viz oddíl 13. </w:t>
            </w:r>
          </w:p>
        </w:tc>
      </w:tr>
      <w:tr w:rsidR="003C0D4F" w:rsidRPr="00B14C56" w:rsidTr="00B14C56">
        <w:tc>
          <w:tcPr>
            <w:tcW w:w="851" w:type="dxa"/>
          </w:tcPr>
          <w:p w:rsidR="003C0D4F" w:rsidRPr="00B14C56" w:rsidRDefault="003C0D4F" w:rsidP="003C0D4F">
            <w:pPr>
              <w:spacing w:before="60" w:after="60"/>
              <w:rPr>
                <w:b/>
                <w:sz w:val="18"/>
                <w:szCs w:val="20"/>
              </w:rPr>
            </w:pPr>
            <w:r w:rsidRPr="00B14C56">
              <w:rPr>
                <w:b/>
                <w:sz w:val="18"/>
                <w:szCs w:val="20"/>
              </w:rPr>
              <w:t>6.4</w:t>
            </w:r>
          </w:p>
        </w:tc>
        <w:tc>
          <w:tcPr>
            <w:tcW w:w="9639" w:type="dxa"/>
          </w:tcPr>
          <w:p w:rsidR="003C0D4F" w:rsidRPr="00B14C56" w:rsidRDefault="003C0D4F" w:rsidP="003C0D4F">
            <w:pPr>
              <w:spacing w:before="60" w:after="60"/>
              <w:rPr>
                <w:b/>
                <w:sz w:val="18"/>
                <w:szCs w:val="20"/>
              </w:rPr>
            </w:pPr>
            <w:r w:rsidRPr="00B14C56">
              <w:rPr>
                <w:b/>
                <w:sz w:val="18"/>
                <w:szCs w:val="20"/>
              </w:rPr>
              <w:t>Odkaz na jiné oddíly</w:t>
            </w:r>
          </w:p>
        </w:tc>
      </w:tr>
      <w:tr w:rsidR="003C0D4F" w:rsidRPr="00B14C56" w:rsidTr="00B14C56">
        <w:tc>
          <w:tcPr>
            <w:tcW w:w="851" w:type="dxa"/>
          </w:tcPr>
          <w:p w:rsidR="003C0D4F" w:rsidRPr="00B14C56" w:rsidRDefault="003C0D4F" w:rsidP="003C0D4F">
            <w:pPr>
              <w:rPr>
                <w:color w:val="000000"/>
                <w:sz w:val="18"/>
                <w:szCs w:val="20"/>
              </w:rPr>
            </w:pPr>
          </w:p>
        </w:tc>
        <w:tc>
          <w:tcPr>
            <w:tcW w:w="9639" w:type="dxa"/>
          </w:tcPr>
          <w:p w:rsidR="003C0D4F" w:rsidRPr="00B14C56" w:rsidRDefault="003C0D4F" w:rsidP="003C0D4F">
            <w:pPr>
              <w:rPr>
                <w:color w:val="000000"/>
                <w:sz w:val="18"/>
                <w:szCs w:val="20"/>
              </w:rPr>
            </w:pPr>
            <w:r w:rsidRPr="00B14C56">
              <w:rPr>
                <w:sz w:val="18"/>
                <w:szCs w:val="20"/>
              </w:rPr>
              <w:t xml:space="preserve">Dále viz Oddíly 7, </w:t>
            </w:r>
            <w:smartTag w:uri="urn:schemas-microsoft-com:office:smarttags" w:element="metricconverter">
              <w:smartTagPr>
                <w:attr w:name="ProductID" w:val="8 a"/>
              </w:smartTagPr>
              <w:r w:rsidRPr="00B14C56">
                <w:rPr>
                  <w:sz w:val="18"/>
                  <w:szCs w:val="20"/>
                </w:rPr>
                <w:t>8 a</w:t>
              </w:r>
            </w:smartTag>
            <w:r w:rsidRPr="00B14C56">
              <w:rPr>
                <w:sz w:val="18"/>
                <w:szCs w:val="20"/>
              </w:rPr>
              <w:t xml:space="preserve"> 13</w:t>
            </w:r>
          </w:p>
        </w:tc>
      </w:tr>
    </w:tbl>
    <w:p w:rsidR="00D16C6B" w:rsidRPr="00B14C56" w:rsidRDefault="00D16C6B">
      <w:pPr>
        <w:rPr>
          <w:sz w:val="18"/>
          <w:szCs w:val="20"/>
        </w:rPr>
      </w:pPr>
    </w:p>
    <w:tbl>
      <w:tblPr>
        <w:tblW w:w="10490" w:type="dxa"/>
        <w:tblLayout w:type="fixed"/>
        <w:tblLook w:val="01E0" w:firstRow="1" w:lastRow="1" w:firstColumn="1" w:lastColumn="1" w:noHBand="0" w:noVBand="0"/>
      </w:tblPr>
      <w:tblGrid>
        <w:gridCol w:w="851"/>
        <w:gridCol w:w="9639"/>
      </w:tblGrid>
      <w:tr w:rsidR="00D16C6B" w:rsidRPr="00B14C56" w:rsidTr="001A1631">
        <w:trPr>
          <w:trHeight w:val="447"/>
        </w:trPr>
        <w:tc>
          <w:tcPr>
            <w:tcW w:w="10490" w:type="dxa"/>
            <w:gridSpan w:val="2"/>
            <w:shd w:val="clear" w:color="auto" w:fill="E0E0E0"/>
            <w:vAlign w:val="center"/>
          </w:tcPr>
          <w:p w:rsidR="00D16C6B" w:rsidRPr="00B14C56" w:rsidRDefault="00D16C6B" w:rsidP="00D16C6B">
            <w:pPr>
              <w:rPr>
                <w:sz w:val="18"/>
                <w:szCs w:val="20"/>
              </w:rPr>
            </w:pPr>
            <w:r w:rsidRPr="00B14C56">
              <w:rPr>
                <w:b/>
                <w:caps/>
                <w:sz w:val="18"/>
                <w:szCs w:val="20"/>
              </w:rPr>
              <w:t xml:space="preserve">oddíl 7 </w:t>
            </w:r>
            <w:r w:rsidRPr="00B14C56">
              <w:rPr>
                <w:b/>
                <w:caps/>
                <w:sz w:val="18"/>
                <w:szCs w:val="20"/>
              </w:rPr>
              <w:tab/>
              <w:t>Zacházení a skladování</w:t>
            </w:r>
          </w:p>
        </w:tc>
      </w:tr>
      <w:tr w:rsidR="00D16C6B" w:rsidRPr="00B14C56" w:rsidTr="00B14C56">
        <w:tc>
          <w:tcPr>
            <w:tcW w:w="851" w:type="dxa"/>
          </w:tcPr>
          <w:p w:rsidR="00D16C6B" w:rsidRPr="00B14C56" w:rsidRDefault="00D16C6B" w:rsidP="00A34A39">
            <w:pPr>
              <w:spacing w:before="60" w:after="60"/>
              <w:rPr>
                <w:b/>
                <w:sz w:val="18"/>
                <w:szCs w:val="20"/>
              </w:rPr>
            </w:pPr>
            <w:r w:rsidRPr="00B14C56">
              <w:rPr>
                <w:b/>
                <w:sz w:val="18"/>
                <w:szCs w:val="20"/>
              </w:rPr>
              <w:t>7.1</w:t>
            </w:r>
          </w:p>
        </w:tc>
        <w:tc>
          <w:tcPr>
            <w:tcW w:w="9639" w:type="dxa"/>
          </w:tcPr>
          <w:p w:rsidR="00D16C6B" w:rsidRPr="00B14C56" w:rsidRDefault="00D16C6B" w:rsidP="00A34A39">
            <w:pPr>
              <w:spacing w:before="60" w:after="60"/>
              <w:rPr>
                <w:b/>
                <w:sz w:val="18"/>
                <w:szCs w:val="20"/>
              </w:rPr>
            </w:pPr>
            <w:r w:rsidRPr="00B14C56">
              <w:rPr>
                <w:b/>
                <w:sz w:val="18"/>
                <w:szCs w:val="20"/>
              </w:rPr>
              <w:t>Opatření pro bezpečné zacházení</w:t>
            </w:r>
          </w:p>
        </w:tc>
      </w:tr>
      <w:tr w:rsidR="00A4389E" w:rsidRPr="00B14C56" w:rsidTr="00B14C56">
        <w:tc>
          <w:tcPr>
            <w:tcW w:w="851" w:type="dxa"/>
          </w:tcPr>
          <w:p w:rsidR="00A4389E" w:rsidRPr="00B14C56" w:rsidRDefault="00A4389E" w:rsidP="00A4389E">
            <w:pPr>
              <w:spacing w:before="60" w:after="60"/>
              <w:rPr>
                <w:b/>
                <w:sz w:val="18"/>
                <w:szCs w:val="20"/>
              </w:rPr>
            </w:pPr>
          </w:p>
        </w:tc>
        <w:tc>
          <w:tcPr>
            <w:tcW w:w="9639" w:type="dxa"/>
          </w:tcPr>
          <w:p w:rsidR="003C0D4F" w:rsidRPr="00B14C56" w:rsidRDefault="003C0D4F" w:rsidP="003C0D4F">
            <w:pPr>
              <w:rPr>
                <w:rStyle w:val="tlid-translation"/>
                <w:sz w:val="18"/>
                <w:szCs w:val="20"/>
              </w:rPr>
            </w:pPr>
            <w:r w:rsidRPr="00B14C56">
              <w:rPr>
                <w:rStyle w:val="tlid-translation"/>
                <w:sz w:val="18"/>
                <w:szCs w:val="20"/>
              </w:rPr>
              <w:t>Pro zamýšlené použití nerelevantní.</w:t>
            </w:r>
          </w:p>
          <w:p w:rsidR="003C0D4F" w:rsidRPr="00B14C56" w:rsidRDefault="003C0D4F" w:rsidP="003C0D4F">
            <w:pPr>
              <w:rPr>
                <w:rStyle w:val="tlid-translation"/>
                <w:sz w:val="18"/>
                <w:szCs w:val="20"/>
              </w:rPr>
            </w:pPr>
            <w:r w:rsidRPr="00B14C56">
              <w:rPr>
                <w:rStyle w:val="tlid-translation"/>
                <w:sz w:val="18"/>
                <w:szCs w:val="20"/>
              </w:rPr>
              <w:t>Při manipulaci s velkým množstvím:</w:t>
            </w:r>
          </w:p>
          <w:p w:rsidR="00F75D7C" w:rsidRPr="00B14C56" w:rsidRDefault="00F75D7C" w:rsidP="003C0D4F">
            <w:pPr>
              <w:rPr>
                <w:rStyle w:val="tlid-translation"/>
                <w:sz w:val="18"/>
                <w:szCs w:val="20"/>
              </w:rPr>
            </w:pPr>
            <w:r w:rsidRPr="00B14C56">
              <w:rPr>
                <w:rStyle w:val="tlid-translation"/>
                <w:sz w:val="18"/>
                <w:szCs w:val="20"/>
              </w:rPr>
              <w:t>Během procesu nejezte ani nepijte, poté si ruce omyjte vhodnými čisticími prostředky.</w:t>
            </w:r>
          </w:p>
          <w:p w:rsidR="00A4389E" w:rsidRPr="00B14C56" w:rsidRDefault="003C0D4F" w:rsidP="003C0D4F">
            <w:pPr>
              <w:rPr>
                <w:rStyle w:val="tlid-translation"/>
                <w:sz w:val="18"/>
                <w:szCs w:val="20"/>
              </w:rPr>
            </w:pPr>
            <w:r w:rsidRPr="00B14C56">
              <w:rPr>
                <w:rStyle w:val="tlid-translation"/>
                <w:sz w:val="18"/>
                <w:szCs w:val="20"/>
              </w:rPr>
              <w:t>Dodržujte platné právní předpisy týkající se prevence průmyslových rizik. Uchovávejte obaly hermeticky uzavřené. Odstraňte úniky a zbytky a zlikvidujte je bezpečnými metodami (oddíl 6). Vyvarujte se úniku z obalu. U nebezpečných výrobků udržujte pořádek a čistotu.</w:t>
            </w:r>
          </w:p>
          <w:p w:rsidR="003C0D4F" w:rsidRPr="00B14C56" w:rsidRDefault="003C0D4F" w:rsidP="003C0D4F">
            <w:pPr>
              <w:rPr>
                <w:rStyle w:val="tlid-translation"/>
                <w:sz w:val="18"/>
                <w:szCs w:val="20"/>
              </w:rPr>
            </w:pPr>
            <w:r w:rsidRPr="00B14C56">
              <w:rPr>
                <w:rStyle w:val="tlid-translation"/>
                <w:sz w:val="18"/>
                <w:szCs w:val="20"/>
                <w:u w:val="single"/>
              </w:rPr>
              <w:t>Technická doporučení pro prevenci požárů a výbuchů</w:t>
            </w:r>
            <w:r w:rsidRPr="00B14C56">
              <w:rPr>
                <w:sz w:val="18"/>
                <w:szCs w:val="20"/>
              </w:rPr>
              <w:br/>
            </w:r>
            <w:r w:rsidRPr="00B14C56">
              <w:rPr>
                <w:rStyle w:val="tlid-translation"/>
                <w:sz w:val="18"/>
                <w:szCs w:val="20"/>
              </w:rPr>
              <w:t xml:space="preserve">Manipulujte v dobře větraných prostorách, nejlépe lokální odsávání. Během čistících operací kontrolujte zdroje zapalování (mobilní telefony, jiskry,…) a větrejte. Vyvarujte se výskytu nebezpečných atmosfér uvnitř kontejnerů, pokud je to možné, použijte </w:t>
            </w:r>
            <w:proofErr w:type="spellStart"/>
            <w:r w:rsidRPr="00B14C56">
              <w:rPr>
                <w:rStyle w:val="tlid-translation"/>
                <w:sz w:val="18"/>
                <w:szCs w:val="20"/>
              </w:rPr>
              <w:t>inertizační</w:t>
            </w:r>
            <w:proofErr w:type="spellEnd"/>
            <w:r w:rsidRPr="00B14C56">
              <w:rPr>
                <w:rStyle w:val="tlid-translation"/>
                <w:sz w:val="18"/>
                <w:szCs w:val="20"/>
              </w:rPr>
              <w:t xml:space="preserve"> systémy. Přečerpávání provádějte pomalu, aby se zabránilo vytváření elektrostatických nábojů. Proti možnosti elektrostatických nábojů: zajistěte perfektní ekvipotenciální spojení, vždy používejte uzemnění, nenoste pracovní oděvy z akrylových vláken, nejlépe nosit bavlněné oděvy a vodivou obuv. Dodržovat základní bezpečnostní požadavky na zařízení a systémy. Materiály, kterým je třeba se vyvarovat, najdete v oddíle 10.</w:t>
            </w:r>
          </w:p>
          <w:p w:rsidR="00F75D7C" w:rsidRPr="00B14C56" w:rsidRDefault="00F75D7C" w:rsidP="003C0D4F">
            <w:pPr>
              <w:rPr>
                <w:sz w:val="18"/>
                <w:szCs w:val="20"/>
              </w:rPr>
            </w:pPr>
            <w:r w:rsidRPr="00B14C56">
              <w:rPr>
                <w:rStyle w:val="tlid-translation"/>
                <w:sz w:val="18"/>
                <w:szCs w:val="20"/>
              </w:rPr>
              <w:t>Doporučuje se mít k dispozici absorpční materiál v těsné blízkosti produktu (viz pododdíl 6.3).</w:t>
            </w:r>
          </w:p>
        </w:tc>
      </w:tr>
      <w:tr w:rsidR="00A4389E" w:rsidRPr="00B14C56" w:rsidTr="00B14C56">
        <w:tc>
          <w:tcPr>
            <w:tcW w:w="851" w:type="dxa"/>
          </w:tcPr>
          <w:p w:rsidR="00A4389E" w:rsidRPr="00B14C56" w:rsidRDefault="00A4389E" w:rsidP="00A4389E">
            <w:pPr>
              <w:spacing w:before="60" w:after="60"/>
              <w:rPr>
                <w:b/>
                <w:sz w:val="18"/>
                <w:szCs w:val="20"/>
              </w:rPr>
            </w:pPr>
            <w:r w:rsidRPr="00B14C56">
              <w:rPr>
                <w:b/>
                <w:sz w:val="18"/>
                <w:szCs w:val="20"/>
              </w:rPr>
              <w:t>7.2</w:t>
            </w:r>
          </w:p>
        </w:tc>
        <w:tc>
          <w:tcPr>
            <w:tcW w:w="9639" w:type="dxa"/>
          </w:tcPr>
          <w:p w:rsidR="00A4389E" w:rsidRPr="00B14C56" w:rsidRDefault="00A4389E" w:rsidP="00A4389E">
            <w:pPr>
              <w:spacing w:before="60" w:after="60"/>
              <w:rPr>
                <w:b/>
                <w:sz w:val="18"/>
                <w:szCs w:val="20"/>
              </w:rPr>
            </w:pPr>
            <w:r w:rsidRPr="00B14C56">
              <w:rPr>
                <w:b/>
                <w:sz w:val="18"/>
                <w:szCs w:val="20"/>
              </w:rPr>
              <w:t>Podmínky pro bezpečné skladování látek a směsí včetně neslučitelných látek a směsí</w:t>
            </w:r>
          </w:p>
        </w:tc>
      </w:tr>
      <w:tr w:rsidR="00A4389E" w:rsidRPr="00B14C56" w:rsidTr="00B14C56">
        <w:tc>
          <w:tcPr>
            <w:tcW w:w="851" w:type="dxa"/>
          </w:tcPr>
          <w:p w:rsidR="00A4389E" w:rsidRPr="00B14C56" w:rsidRDefault="00A4389E" w:rsidP="00A4389E">
            <w:pPr>
              <w:rPr>
                <w:color w:val="000000"/>
                <w:sz w:val="18"/>
                <w:szCs w:val="20"/>
              </w:rPr>
            </w:pPr>
          </w:p>
        </w:tc>
        <w:tc>
          <w:tcPr>
            <w:tcW w:w="9639" w:type="dxa"/>
          </w:tcPr>
          <w:p w:rsidR="00B14C56" w:rsidRDefault="00F75D7C" w:rsidP="00F75D7C">
            <w:pPr>
              <w:rPr>
                <w:rStyle w:val="tlid-translation"/>
                <w:sz w:val="18"/>
                <w:szCs w:val="20"/>
              </w:rPr>
            </w:pPr>
            <w:r w:rsidRPr="00B14C56">
              <w:rPr>
                <w:rStyle w:val="tlid-translation"/>
                <w:sz w:val="18"/>
                <w:szCs w:val="20"/>
              </w:rPr>
              <w:t>Vyvarujte se zdrojů tepla, záření, statické elektřiny a kontaktu s potravinami. Další informace viz pododdíl 10.5</w:t>
            </w:r>
            <w:r w:rsidRPr="00B14C56">
              <w:rPr>
                <w:sz w:val="18"/>
                <w:szCs w:val="20"/>
              </w:rPr>
              <w:br/>
            </w:r>
            <w:r w:rsidRPr="00B14C56">
              <w:rPr>
                <w:rStyle w:val="tlid-translation"/>
                <w:sz w:val="18"/>
                <w:szCs w:val="20"/>
              </w:rPr>
              <w:t>Maximální doba: 36 měsíců</w:t>
            </w:r>
          </w:p>
          <w:p w:rsidR="00B14C56" w:rsidRDefault="00F75D7C" w:rsidP="00F75D7C">
            <w:pPr>
              <w:rPr>
                <w:sz w:val="18"/>
                <w:szCs w:val="20"/>
              </w:rPr>
            </w:pPr>
            <w:r w:rsidRPr="00B14C56">
              <w:rPr>
                <w:rStyle w:val="tlid-translation"/>
                <w:sz w:val="18"/>
                <w:szCs w:val="20"/>
              </w:rPr>
              <w:t>Všeobecné podmínky skladování</w:t>
            </w:r>
            <w:r w:rsidR="00B14C56">
              <w:rPr>
                <w:sz w:val="18"/>
                <w:szCs w:val="20"/>
              </w:rPr>
              <w:t>:</w:t>
            </w:r>
          </w:p>
          <w:p w:rsidR="00A4389E" w:rsidRPr="00B14C56" w:rsidRDefault="00F75D7C" w:rsidP="00F75D7C">
            <w:pPr>
              <w:rPr>
                <w:color w:val="000000"/>
                <w:sz w:val="18"/>
                <w:szCs w:val="20"/>
              </w:rPr>
            </w:pPr>
            <w:r w:rsidRPr="00B14C56">
              <w:rPr>
                <w:rStyle w:val="tlid-translation"/>
                <w:sz w:val="18"/>
                <w:szCs w:val="20"/>
              </w:rPr>
              <w:t>Minimální teplota: 5 ° C</w:t>
            </w:r>
            <w:r w:rsidRPr="00B14C56">
              <w:rPr>
                <w:sz w:val="18"/>
                <w:szCs w:val="20"/>
              </w:rPr>
              <w:br/>
            </w:r>
            <w:r w:rsidRPr="00B14C56">
              <w:rPr>
                <w:rStyle w:val="tlid-translation"/>
                <w:sz w:val="18"/>
                <w:szCs w:val="20"/>
              </w:rPr>
              <w:t>Maximální teplota: 30 ° C</w:t>
            </w:r>
            <w:r w:rsidRPr="00B14C56">
              <w:rPr>
                <w:sz w:val="18"/>
                <w:szCs w:val="20"/>
              </w:rPr>
              <w:br/>
            </w:r>
            <w:r w:rsidRPr="00B14C56">
              <w:rPr>
                <w:rStyle w:val="tlid-translation"/>
                <w:sz w:val="18"/>
                <w:szCs w:val="20"/>
              </w:rPr>
              <w:t>Suché, ne slunečné, chladné místnosti do 25°C, s účinným větráním, mimo zdroje zapálení, jisker a jiných zdrojů hoření</w:t>
            </w:r>
          </w:p>
        </w:tc>
      </w:tr>
      <w:tr w:rsidR="00A4389E" w:rsidRPr="00B14C56" w:rsidTr="00B14C56">
        <w:tc>
          <w:tcPr>
            <w:tcW w:w="851" w:type="dxa"/>
          </w:tcPr>
          <w:p w:rsidR="00A4389E" w:rsidRPr="00B14C56" w:rsidRDefault="00A4389E" w:rsidP="00A4389E">
            <w:pPr>
              <w:spacing w:before="60" w:after="60"/>
              <w:rPr>
                <w:b/>
                <w:sz w:val="18"/>
                <w:szCs w:val="20"/>
              </w:rPr>
            </w:pPr>
            <w:r w:rsidRPr="00B14C56">
              <w:rPr>
                <w:b/>
                <w:sz w:val="18"/>
                <w:szCs w:val="20"/>
              </w:rPr>
              <w:t>7.3</w:t>
            </w:r>
          </w:p>
        </w:tc>
        <w:tc>
          <w:tcPr>
            <w:tcW w:w="9639" w:type="dxa"/>
          </w:tcPr>
          <w:p w:rsidR="00A4389E" w:rsidRPr="00B14C56" w:rsidRDefault="00A4389E" w:rsidP="00A4389E">
            <w:pPr>
              <w:spacing w:before="60" w:after="60"/>
              <w:rPr>
                <w:b/>
                <w:sz w:val="18"/>
                <w:szCs w:val="20"/>
              </w:rPr>
            </w:pPr>
            <w:r w:rsidRPr="00B14C56">
              <w:rPr>
                <w:b/>
                <w:sz w:val="18"/>
                <w:szCs w:val="20"/>
              </w:rPr>
              <w:t>Specifické konečné / specifická konečná použití</w:t>
            </w:r>
          </w:p>
        </w:tc>
      </w:tr>
      <w:tr w:rsidR="00BA6176" w:rsidRPr="00B14C56" w:rsidTr="00B14C56">
        <w:tc>
          <w:tcPr>
            <w:tcW w:w="851" w:type="dxa"/>
          </w:tcPr>
          <w:p w:rsidR="00BA6176" w:rsidRPr="00B14C56" w:rsidRDefault="00BA6176" w:rsidP="00BA6176">
            <w:pPr>
              <w:rPr>
                <w:color w:val="000000"/>
                <w:sz w:val="18"/>
                <w:szCs w:val="20"/>
              </w:rPr>
            </w:pPr>
          </w:p>
        </w:tc>
        <w:tc>
          <w:tcPr>
            <w:tcW w:w="9639" w:type="dxa"/>
          </w:tcPr>
          <w:p w:rsidR="00BA6176" w:rsidRPr="00B14C56" w:rsidRDefault="00F75D7C" w:rsidP="00BA6176">
            <w:pPr>
              <w:autoSpaceDE w:val="0"/>
              <w:autoSpaceDN w:val="0"/>
              <w:adjustRightInd w:val="0"/>
              <w:rPr>
                <w:color w:val="000000"/>
                <w:sz w:val="18"/>
                <w:szCs w:val="20"/>
              </w:rPr>
            </w:pPr>
            <w:r w:rsidRPr="00B14C56">
              <w:rPr>
                <w:rStyle w:val="tlid-translation"/>
                <w:sz w:val="18"/>
                <w:szCs w:val="20"/>
              </w:rPr>
              <w:t>Kosmetický přípravek na mytí rukou.</w:t>
            </w:r>
          </w:p>
        </w:tc>
      </w:tr>
    </w:tbl>
    <w:p w:rsidR="00B14C56" w:rsidRDefault="00B14C56">
      <w:pPr>
        <w:rPr>
          <w:sz w:val="18"/>
          <w:szCs w:val="20"/>
        </w:rPr>
      </w:pPr>
    </w:p>
    <w:p w:rsidR="00B14C56" w:rsidRDefault="00B14C56">
      <w:pPr>
        <w:rPr>
          <w:sz w:val="18"/>
          <w:szCs w:val="20"/>
        </w:rPr>
      </w:pPr>
      <w:r>
        <w:rPr>
          <w:sz w:val="18"/>
          <w:szCs w:val="20"/>
        </w:rPr>
        <w:br w:type="page"/>
      </w:r>
    </w:p>
    <w:p w:rsidR="00380C64" w:rsidRPr="00B14C56" w:rsidRDefault="00380C64">
      <w:pPr>
        <w:rPr>
          <w:sz w:val="18"/>
          <w:szCs w:val="20"/>
        </w:rPr>
      </w:pPr>
    </w:p>
    <w:tbl>
      <w:tblPr>
        <w:tblW w:w="10490" w:type="dxa"/>
        <w:tblLayout w:type="fixed"/>
        <w:tblLook w:val="01E0" w:firstRow="1" w:lastRow="1" w:firstColumn="1" w:lastColumn="1" w:noHBand="0" w:noVBand="0"/>
      </w:tblPr>
      <w:tblGrid>
        <w:gridCol w:w="851"/>
        <w:gridCol w:w="1559"/>
        <w:gridCol w:w="1134"/>
        <w:gridCol w:w="2410"/>
        <w:gridCol w:w="4536"/>
      </w:tblGrid>
      <w:tr w:rsidR="00380C64" w:rsidRPr="00B14C56" w:rsidTr="00EE7E9C">
        <w:trPr>
          <w:trHeight w:val="447"/>
        </w:trPr>
        <w:tc>
          <w:tcPr>
            <w:tcW w:w="10490" w:type="dxa"/>
            <w:gridSpan w:val="5"/>
            <w:shd w:val="clear" w:color="auto" w:fill="E0E0E0"/>
            <w:vAlign w:val="center"/>
          </w:tcPr>
          <w:p w:rsidR="00380C64" w:rsidRPr="00B14C56" w:rsidRDefault="00380C64" w:rsidP="00D16C6B">
            <w:pPr>
              <w:rPr>
                <w:sz w:val="18"/>
                <w:szCs w:val="20"/>
              </w:rPr>
            </w:pPr>
            <w:r w:rsidRPr="00B14C56">
              <w:rPr>
                <w:b/>
                <w:caps/>
                <w:sz w:val="18"/>
                <w:szCs w:val="20"/>
              </w:rPr>
              <w:t xml:space="preserve">oddíl 8 </w:t>
            </w:r>
            <w:r w:rsidRPr="00B14C56">
              <w:rPr>
                <w:b/>
                <w:caps/>
                <w:sz w:val="18"/>
                <w:szCs w:val="20"/>
              </w:rPr>
              <w:tab/>
            </w:r>
            <w:r w:rsidRPr="00B14C56">
              <w:rPr>
                <w:b/>
                <w:sz w:val="18"/>
                <w:szCs w:val="20"/>
              </w:rPr>
              <w:t>OMEZOVÁNÍ EXPOZICE / OSOBNÍ OCHRANNÉ PROSTŘEDKY</w:t>
            </w:r>
          </w:p>
        </w:tc>
      </w:tr>
      <w:tr w:rsidR="00380C64" w:rsidRPr="00B14C56" w:rsidTr="00B14C56">
        <w:tc>
          <w:tcPr>
            <w:tcW w:w="851" w:type="dxa"/>
          </w:tcPr>
          <w:p w:rsidR="00380C64" w:rsidRPr="00B14C56" w:rsidRDefault="00380C64" w:rsidP="00A34A39">
            <w:pPr>
              <w:spacing w:before="60" w:after="60"/>
              <w:rPr>
                <w:b/>
                <w:sz w:val="18"/>
                <w:szCs w:val="20"/>
              </w:rPr>
            </w:pPr>
            <w:r w:rsidRPr="00B14C56">
              <w:rPr>
                <w:b/>
                <w:sz w:val="18"/>
                <w:szCs w:val="20"/>
              </w:rPr>
              <w:t>8.1</w:t>
            </w:r>
          </w:p>
        </w:tc>
        <w:tc>
          <w:tcPr>
            <w:tcW w:w="9639" w:type="dxa"/>
            <w:gridSpan w:val="4"/>
          </w:tcPr>
          <w:p w:rsidR="00380C64" w:rsidRPr="00B14C56" w:rsidRDefault="00380C64" w:rsidP="00A34A39">
            <w:pPr>
              <w:spacing w:before="60" w:after="60"/>
              <w:rPr>
                <w:b/>
                <w:sz w:val="18"/>
                <w:szCs w:val="20"/>
              </w:rPr>
            </w:pPr>
            <w:r w:rsidRPr="00B14C56">
              <w:rPr>
                <w:b/>
                <w:sz w:val="18"/>
                <w:szCs w:val="20"/>
              </w:rPr>
              <w:t>Kontrolní parametry</w:t>
            </w:r>
          </w:p>
        </w:tc>
      </w:tr>
      <w:tr w:rsidR="00896A3D" w:rsidRPr="00B14C56" w:rsidTr="00B14C56">
        <w:tc>
          <w:tcPr>
            <w:tcW w:w="851" w:type="dxa"/>
          </w:tcPr>
          <w:p w:rsidR="00896A3D" w:rsidRPr="00B14C56" w:rsidRDefault="00896A3D" w:rsidP="00896A3D">
            <w:pPr>
              <w:spacing w:before="60" w:after="60"/>
              <w:rPr>
                <w:b/>
                <w:sz w:val="18"/>
                <w:szCs w:val="20"/>
              </w:rPr>
            </w:pPr>
            <w:r w:rsidRPr="00B14C56">
              <w:rPr>
                <w:b/>
                <w:sz w:val="18"/>
                <w:szCs w:val="20"/>
              </w:rPr>
              <w:t>8.1.1</w:t>
            </w:r>
          </w:p>
        </w:tc>
        <w:tc>
          <w:tcPr>
            <w:tcW w:w="9639" w:type="dxa"/>
            <w:gridSpan w:val="4"/>
          </w:tcPr>
          <w:p w:rsidR="00896A3D" w:rsidRPr="00B14C56" w:rsidRDefault="00896A3D" w:rsidP="001634CD">
            <w:pPr>
              <w:spacing w:before="60" w:after="60"/>
              <w:rPr>
                <w:b/>
                <w:sz w:val="18"/>
                <w:szCs w:val="20"/>
              </w:rPr>
            </w:pPr>
            <w:r w:rsidRPr="00B14C56">
              <w:rPr>
                <w:b/>
                <w:sz w:val="18"/>
                <w:szCs w:val="20"/>
              </w:rPr>
              <w:t>Látky, pro které jsou stanoveny expoziční limity dle Nařízení vlády č. 361/2007 Sb.</w:t>
            </w:r>
          </w:p>
        </w:tc>
      </w:tr>
      <w:tr w:rsidR="00380C64" w:rsidRPr="00B14C56" w:rsidTr="00EE7E9C">
        <w:tc>
          <w:tcPr>
            <w:tcW w:w="10490" w:type="dxa"/>
            <w:gridSpan w:val="5"/>
            <w:tcBorders>
              <w:bottom w:val="single" w:sz="4" w:space="0" w:color="auto"/>
            </w:tcBorders>
          </w:tcPr>
          <w:p w:rsidR="00380C64" w:rsidRPr="00B14C56" w:rsidRDefault="00380C64" w:rsidP="009E13F8">
            <w:pPr>
              <w:pStyle w:val="Normln0"/>
              <w:rPr>
                <w:sz w:val="18"/>
              </w:rPr>
            </w:pPr>
            <w:r w:rsidRPr="00B14C56">
              <w:rPr>
                <w:sz w:val="18"/>
              </w:rPr>
              <w:t>nejvyšší přípustný expoziční limit=PEL; nejvyšší přípustná koncentrace v pracovním ovzduší=NPK-P).</w:t>
            </w:r>
          </w:p>
        </w:tc>
      </w:tr>
      <w:tr w:rsidR="00333D88" w:rsidRPr="00B14C56" w:rsidTr="00EE7E9C">
        <w:tc>
          <w:tcPr>
            <w:tcW w:w="2410" w:type="dxa"/>
            <w:gridSpan w:val="2"/>
            <w:tcBorders>
              <w:top w:val="single" w:sz="4" w:space="0" w:color="auto"/>
              <w:left w:val="single" w:sz="4" w:space="0" w:color="auto"/>
              <w:bottom w:val="single" w:sz="4" w:space="0" w:color="auto"/>
              <w:right w:val="single" w:sz="4" w:space="0" w:color="auto"/>
            </w:tcBorders>
          </w:tcPr>
          <w:p w:rsidR="00333D88" w:rsidRPr="00B14C56" w:rsidRDefault="00333D88" w:rsidP="00286BD5">
            <w:pPr>
              <w:rPr>
                <w:b/>
                <w:color w:val="000000"/>
                <w:sz w:val="18"/>
                <w:szCs w:val="20"/>
              </w:rPr>
            </w:pPr>
            <w:r w:rsidRPr="00B14C56">
              <w:rPr>
                <w:b/>
                <w:sz w:val="18"/>
                <w:szCs w:val="20"/>
              </w:rPr>
              <w:t>Chemický název</w:t>
            </w:r>
          </w:p>
        </w:tc>
        <w:tc>
          <w:tcPr>
            <w:tcW w:w="1134" w:type="dxa"/>
            <w:tcBorders>
              <w:top w:val="single" w:sz="4" w:space="0" w:color="auto"/>
              <w:left w:val="single" w:sz="4" w:space="0" w:color="auto"/>
              <w:bottom w:val="single" w:sz="4" w:space="0" w:color="auto"/>
              <w:right w:val="single" w:sz="4" w:space="0" w:color="auto"/>
            </w:tcBorders>
          </w:tcPr>
          <w:p w:rsidR="00333D88" w:rsidRPr="00B14C56" w:rsidRDefault="00333D88" w:rsidP="00286BD5">
            <w:pPr>
              <w:rPr>
                <w:b/>
                <w:color w:val="000000"/>
                <w:sz w:val="18"/>
                <w:szCs w:val="20"/>
              </w:rPr>
            </w:pPr>
            <w:r w:rsidRPr="00B14C56">
              <w:rPr>
                <w:b/>
                <w:color w:val="000000"/>
                <w:sz w:val="18"/>
                <w:szCs w:val="20"/>
              </w:rPr>
              <w:t>CAS číslo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33D88" w:rsidRPr="00B14C56" w:rsidRDefault="00333D88" w:rsidP="005C19D6">
            <w:pPr>
              <w:ind w:firstLine="71"/>
              <w:jc w:val="center"/>
              <w:rPr>
                <w:b/>
                <w:sz w:val="18"/>
                <w:szCs w:val="20"/>
              </w:rPr>
            </w:pPr>
            <w:r w:rsidRPr="00B14C56">
              <w:rPr>
                <w:b/>
                <w:sz w:val="18"/>
                <w:szCs w:val="20"/>
              </w:rPr>
              <w:t>PEL (mg/m</w:t>
            </w:r>
            <w:r w:rsidRPr="00B14C56">
              <w:rPr>
                <w:b/>
                <w:sz w:val="18"/>
                <w:szCs w:val="20"/>
                <w:vertAlign w:val="superscript"/>
              </w:rPr>
              <w:t>3</w:t>
            </w:r>
            <w:r w:rsidRPr="00B14C56">
              <w:rPr>
                <w:b/>
                <w:sz w:val="18"/>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33D88" w:rsidRPr="00B14C56" w:rsidRDefault="00333D88" w:rsidP="005C19D6">
            <w:pPr>
              <w:ind w:firstLine="72"/>
              <w:jc w:val="center"/>
              <w:rPr>
                <w:b/>
                <w:sz w:val="18"/>
                <w:szCs w:val="20"/>
              </w:rPr>
            </w:pPr>
            <w:r w:rsidRPr="00B14C56">
              <w:rPr>
                <w:b/>
                <w:sz w:val="18"/>
                <w:szCs w:val="20"/>
              </w:rPr>
              <w:t>NPK-P (mg/m</w:t>
            </w:r>
            <w:r w:rsidRPr="00B14C56">
              <w:rPr>
                <w:b/>
                <w:sz w:val="18"/>
                <w:szCs w:val="20"/>
                <w:vertAlign w:val="superscript"/>
              </w:rPr>
              <w:t>3</w:t>
            </w:r>
            <w:r w:rsidRPr="00B14C56">
              <w:rPr>
                <w:b/>
                <w:sz w:val="18"/>
                <w:szCs w:val="20"/>
              </w:rPr>
              <w:t>)</w:t>
            </w:r>
          </w:p>
        </w:tc>
      </w:tr>
      <w:tr w:rsidR="00D277AB" w:rsidRPr="00B14C56" w:rsidTr="00EE7E9C">
        <w:tc>
          <w:tcPr>
            <w:tcW w:w="2410" w:type="dxa"/>
            <w:gridSpan w:val="2"/>
            <w:tcBorders>
              <w:top w:val="single" w:sz="4" w:space="0" w:color="auto"/>
              <w:left w:val="single" w:sz="4" w:space="0" w:color="auto"/>
              <w:bottom w:val="single" w:sz="4" w:space="0" w:color="auto"/>
              <w:right w:val="single" w:sz="4" w:space="0" w:color="auto"/>
            </w:tcBorders>
            <w:vAlign w:val="center"/>
          </w:tcPr>
          <w:p w:rsidR="00D277AB" w:rsidRPr="00B14C56" w:rsidRDefault="00D277AB" w:rsidP="00D277AB">
            <w:pPr>
              <w:rPr>
                <w:sz w:val="18"/>
                <w:szCs w:val="20"/>
              </w:rPr>
            </w:pPr>
            <w:r w:rsidRPr="00B14C56">
              <w:rPr>
                <w:sz w:val="18"/>
                <w:szCs w:val="20"/>
              </w:rPr>
              <w:t>Ethanol</w:t>
            </w:r>
          </w:p>
        </w:tc>
        <w:tc>
          <w:tcPr>
            <w:tcW w:w="1134" w:type="dxa"/>
            <w:tcBorders>
              <w:top w:val="single" w:sz="4" w:space="0" w:color="auto"/>
              <w:left w:val="single" w:sz="4" w:space="0" w:color="auto"/>
              <w:bottom w:val="single" w:sz="4" w:space="0" w:color="auto"/>
              <w:right w:val="single" w:sz="4" w:space="0" w:color="auto"/>
            </w:tcBorders>
            <w:vAlign w:val="center"/>
          </w:tcPr>
          <w:p w:rsidR="00D277AB" w:rsidRPr="00B14C56" w:rsidRDefault="00D277AB" w:rsidP="00D277AB">
            <w:pPr>
              <w:jc w:val="center"/>
              <w:rPr>
                <w:sz w:val="18"/>
                <w:szCs w:val="20"/>
              </w:rPr>
            </w:pPr>
            <w:r w:rsidRPr="00B14C56">
              <w:rPr>
                <w:sz w:val="18"/>
                <w:szCs w:val="20"/>
              </w:rPr>
              <w:t>64-17-5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277AB" w:rsidRPr="00B14C56" w:rsidRDefault="00D277AB" w:rsidP="00D277AB">
            <w:pPr>
              <w:jc w:val="center"/>
              <w:rPr>
                <w:sz w:val="18"/>
                <w:szCs w:val="20"/>
              </w:rPr>
            </w:pPr>
            <w:r w:rsidRPr="00B14C56">
              <w:rPr>
                <w:sz w:val="18"/>
                <w:szCs w:val="20"/>
              </w:rPr>
              <w:t>1000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277AB" w:rsidRPr="00B14C56" w:rsidRDefault="00D277AB" w:rsidP="00D277AB">
            <w:pPr>
              <w:jc w:val="center"/>
              <w:rPr>
                <w:sz w:val="18"/>
                <w:szCs w:val="20"/>
              </w:rPr>
            </w:pPr>
            <w:r w:rsidRPr="00B14C56">
              <w:rPr>
                <w:sz w:val="18"/>
                <w:szCs w:val="20"/>
              </w:rPr>
              <w:t>3000</w:t>
            </w:r>
          </w:p>
        </w:tc>
      </w:tr>
      <w:tr w:rsidR="00741489" w:rsidRPr="00B14C56" w:rsidTr="00741489">
        <w:tc>
          <w:tcPr>
            <w:tcW w:w="2410" w:type="dxa"/>
            <w:gridSpan w:val="2"/>
            <w:tcBorders>
              <w:top w:val="single" w:sz="4" w:space="0" w:color="auto"/>
              <w:left w:val="single" w:sz="4" w:space="0" w:color="auto"/>
              <w:bottom w:val="single" w:sz="4" w:space="0" w:color="auto"/>
              <w:right w:val="single" w:sz="4" w:space="0" w:color="auto"/>
            </w:tcBorders>
            <w:vAlign w:val="center"/>
          </w:tcPr>
          <w:p w:rsidR="00741489" w:rsidRPr="00B14C56" w:rsidRDefault="00741489" w:rsidP="00741489">
            <w:pPr>
              <w:rPr>
                <w:sz w:val="18"/>
                <w:szCs w:val="20"/>
              </w:rPr>
            </w:pPr>
            <w:proofErr w:type="spellStart"/>
            <w:r w:rsidRPr="00B14C56">
              <w:rPr>
                <w:sz w:val="18"/>
                <w:szCs w:val="20"/>
              </w:rPr>
              <w:t>Butanon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41489" w:rsidRPr="00B14C56" w:rsidRDefault="00741489" w:rsidP="00741489">
            <w:pPr>
              <w:jc w:val="center"/>
              <w:rPr>
                <w:sz w:val="18"/>
                <w:szCs w:val="20"/>
              </w:rPr>
            </w:pPr>
            <w:r w:rsidRPr="00B14C56">
              <w:rPr>
                <w:sz w:val="18"/>
                <w:szCs w:val="20"/>
              </w:rPr>
              <w:t>78-93-3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41489" w:rsidRPr="00B14C56" w:rsidRDefault="00741489" w:rsidP="00741489">
            <w:pPr>
              <w:jc w:val="center"/>
              <w:rPr>
                <w:sz w:val="18"/>
                <w:szCs w:val="20"/>
              </w:rPr>
            </w:pPr>
            <w:r w:rsidRPr="00B14C56">
              <w:rPr>
                <w:sz w:val="18"/>
                <w:szCs w:val="20"/>
              </w:rPr>
              <w:t>600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41489" w:rsidRPr="00B14C56" w:rsidRDefault="00741489" w:rsidP="00741489">
            <w:pPr>
              <w:ind w:firstLine="72"/>
              <w:jc w:val="center"/>
              <w:rPr>
                <w:sz w:val="18"/>
                <w:szCs w:val="20"/>
              </w:rPr>
            </w:pPr>
            <w:r w:rsidRPr="00B14C56">
              <w:rPr>
                <w:sz w:val="18"/>
                <w:szCs w:val="20"/>
              </w:rPr>
              <w:t>900</w:t>
            </w:r>
          </w:p>
        </w:tc>
      </w:tr>
      <w:tr w:rsidR="00CB1483" w:rsidRPr="00B14C56" w:rsidTr="000337A3">
        <w:tc>
          <w:tcPr>
            <w:tcW w:w="2410" w:type="dxa"/>
            <w:gridSpan w:val="2"/>
            <w:tcBorders>
              <w:top w:val="single" w:sz="4" w:space="0" w:color="auto"/>
              <w:left w:val="single" w:sz="4" w:space="0" w:color="auto"/>
              <w:bottom w:val="single" w:sz="4" w:space="0" w:color="auto"/>
              <w:right w:val="single" w:sz="4" w:space="0" w:color="auto"/>
            </w:tcBorders>
            <w:vAlign w:val="center"/>
          </w:tcPr>
          <w:p w:rsidR="00CB1483" w:rsidRPr="00B14C56" w:rsidRDefault="00CB1483" w:rsidP="00CB1483">
            <w:pPr>
              <w:ind w:firstLine="110"/>
              <w:rPr>
                <w:sz w:val="18"/>
                <w:szCs w:val="20"/>
              </w:rPr>
            </w:pPr>
            <w:r w:rsidRPr="00B14C56">
              <w:rPr>
                <w:sz w:val="18"/>
                <w:szCs w:val="20"/>
              </w:rPr>
              <w:t>Cyklohexan</w:t>
            </w:r>
          </w:p>
        </w:tc>
        <w:tc>
          <w:tcPr>
            <w:tcW w:w="1134" w:type="dxa"/>
            <w:tcBorders>
              <w:top w:val="single" w:sz="4" w:space="0" w:color="auto"/>
              <w:left w:val="single" w:sz="4" w:space="0" w:color="auto"/>
              <w:bottom w:val="single" w:sz="4" w:space="0" w:color="auto"/>
              <w:right w:val="single" w:sz="4" w:space="0" w:color="auto"/>
            </w:tcBorders>
            <w:vAlign w:val="center"/>
          </w:tcPr>
          <w:p w:rsidR="00CB1483" w:rsidRPr="00B14C56" w:rsidRDefault="00CB1483" w:rsidP="00CB1483">
            <w:pPr>
              <w:ind w:firstLine="110"/>
              <w:jc w:val="center"/>
              <w:rPr>
                <w:sz w:val="18"/>
                <w:szCs w:val="20"/>
              </w:rPr>
            </w:pPr>
            <w:r w:rsidRPr="00B14C56">
              <w:rPr>
                <w:sz w:val="18"/>
                <w:szCs w:val="20"/>
              </w:rPr>
              <w:t>110-82-7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B1483" w:rsidRPr="00B14C56" w:rsidRDefault="00CB1483" w:rsidP="00CB1483">
            <w:pPr>
              <w:ind w:firstLine="110"/>
              <w:jc w:val="center"/>
              <w:rPr>
                <w:sz w:val="18"/>
                <w:szCs w:val="20"/>
              </w:rPr>
            </w:pPr>
            <w:r w:rsidRPr="00B14C56">
              <w:rPr>
                <w:sz w:val="18"/>
                <w:szCs w:val="20"/>
              </w:rPr>
              <w:t>700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B1483" w:rsidRPr="00B14C56" w:rsidRDefault="00CB1483" w:rsidP="00CB1483">
            <w:pPr>
              <w:ind w:firstLine="110"/>
              <w:jc w:val="center"/>
              <w:rPr>
                <w:sz w:val="18"/>
                <w:szCs w:val="20"/>
              </w:rPr>
            </w:pPr>
            <w:r w:rsidRPr="00B14C56">
              <w:rPr>
                <w:sz w:val="18"/>
                <w:szCs w:val="20"/>
              </w:rPr>
              <w:t>2000</w:t>
            </w:r>
          </w:p>
        </w:tc>
      </w:tr>
      <w:tr w:rsidR="00CB1483" w:rsidRPr="00B14C56" w:rsidTr="00B14C56">
        <w:tc>
          <w:tcPr>
            <w:tcW w:w="851" w:type="dxa"/>
          </w:tcPr>
          <w:p w:rsidR="00CB1483" w:rsidRPr="00B14C56" w:rsidRDefault="00CB1483" w:rsidP="00CB1483">
            <w:pPr>
              <w:spacing w:before="60" w:after="60"/>
              <w:rPr>
                <w:b/>
                <w:sz w:val="18"/>
                <w:szCs w:val="20"/>
              </w:rPr>
            </w:pPr>
            <w:r w:rsidRPr="00B14C56">
              <w:rPr>
                <w:b/>
                <w:sz w:val="18"/>
                <w:szCs w:val="20"/>
              </w:rPr>
              <w:t>8.1.2</w:t>
            </w:r>
          </w:p>
        </w:tc>
        <w:tc>
          <w:tcPr>
            <w:tcW w:w="9639" w:type="dxa"/>
            <w:gridSpan w:val="4"/>
          </w:tcPr>
          <w:p w:rsidR="00CB1483" w:rsidRPr="00B14C56" w:rsidRDefault="00CB1483" w:rsidP="00CB1483">
            <w:pPr>
              <w:spacing w:before="60" w:after="60"/>
              <w:rPr>
                <w:b/>
                <w:sz w:val="18"/>
                <w:szCs w:val="20"/>
              </w:rPr>
            </w:pPr>
            <w:r w:rsidRPr="00B14C56">
              <w:rPr>
                <w:b/>
                <w:sz w:val="18"/>
                <w:szCs w:val="20"/>
              </w:rPr>
              <w:t>Látky, pro které jsou stanoveny expoziční limity dle Směrnice 2000/39</w:t>
            </w:r>
          </w:p>
        </w:tc>
      </w:tr>
      <w:tr w:rsidR="00CB1483" w:rsidRPr="00B14C56" w:rsidTr="00EE7E9C">
        <w:tc>
          <w:tcPr>
            <w:tcW w:w="2410" w:type="dxa"/>
            <w:gridSpan w:val="2"/>
            <w:tcBorders>
              <w:top w:val="single" w:sz="4" w:space="0" w:color="auto"/>
              <w:left w:val="single" w:sz="4" w:space="0" w:color="auto"/>
              <w:bottom w:val="single" w:sz="4" w:space="0" w:color="auto"/>
              <w:right w:val="single" w:sz="4" w:space="0" w:color="auto"/>
            </w:tcBorders>
          </w:tcPr>
          <w:p w:rsidR="00CB1483" w:rsidRPr="00B14C56" w:rsidRDefault="00CB1483" w:rsidP="00CB1483">
            <w:pPr>
              <w:rPr>
                <w:b/>
                <w:color w:val="000000"/>
                <w:sz w:val="18"/>
                <w:szCs w:val="20"/>
              </w:rPr>
            </w:pPr>
            <w:r w:rsidRPr="00B14C56">
              <w:rPr>
                <w:b/>
                <w:sz w:val="18"/>
                <w:szCs w:val="20"/>
              </w:rPr>
              <w:t>Chemický název</w:t>
            </w:r>
          </w:p>
        </w:tc>
        <w:tc>
          <w:tcPr>
            <w:tcW w:w="1134" w:type="dxa"/>
            <w:tcBorders>
              <w:top w:val="single" w:sz="4" w:space="0" w:color="auto"/>
              <w:left w:val="single" w:sz="4" w:space="0" w:color="auto"/>
              <w:bottom w:val="single" w:sz="4" w:space="0" w:color="auto"/>
              <w:right w:val="single" w:sz="4" w:space="0" w:color="auto"/>
            </w:tcBorders>
          </w:tcPr>
          <w:p w:rsidR="00CB1483" w:rsidRPr="00B14C56" w:rsidRDefault="00CB1483" w:rsidP="00CB1483">
            <w:pPr>
              <w:rPr>
                <w:b/>
                <w:color w:val="000000"/>
                <w:sz w:val="18"/>
                <w:szCs w:val="20"/>
              </w:rPr>
            </w:pPr>
            <w:r w:rsidRPr="00B14C56">
              <w:rPr>
                <w:b/>
                <w:color w:val="000000"/>
                <w:sz w:val="18"/>
                <w:szCs w:val="20"/>
              </w:rPr>
              <w:t>CAS číslo</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1483" w:rsidRPr="00B14C56" w:rsidRDefault="00CB1483" w:rsidP="00CB1483">
            <w:pPr>
              <w:ind w:firstLine="72"/>
              <w:jc w:val="center"/>
              <w:rPr>
                <w:b/>
                <w:sz w:val="18"/>
                <w:szCs w:val="20"/>
              </w:rPr>
            </w:pPr>
            <w:r w:rsidRPr="00B14C56">
              <w:rPr>
                <w:b/>
                <w:sz w:val="18"/>
                <w:szCs w:val="20"/>
              </w:rPr>
              <w:t>8 h (mg/m</w:t>
            </w:r>
            <w:r w:rsidRPr="00B14C56">
              <w:rPr>
                <w:b/>
                <w:sz w:val="18"/>
                <w:szCs w:val="20"/>
                <w:vertAlign w:val="superscript"/>
              </w:rPr>
              <w:t>3</w:t>
            </w:r>
            <w:r w:rsidRPr="00B14C56">
              <w:rPr>
                <w:b/>
                <w:sz w:val="18"/>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B1483" w:rsidRPr="00B14C56" w:rsidRDefault="00CB1483" w:rsidP="00CB1483">
            <w:pPr>
              <w:ind w:firstLine="72"/>
              <w:jc w:val="center"/>
              <w:rPr>
                <w:b/>
                <w:sz w:val="18"/>
                <w:szCs w:val="20"/>
              </w:rPr>
            </w:pPr>
            <w:r w:rsidRPr="00B14C56">
              <w:rPr>
                <w:b/>
                <w:sz w:val="18"/>
                <w:szCs w:val="20"/>
              </w:rPr>
              <w:t>krátkodobě (mg/m</w:t>
            </w:r>
            <w:r w:rsidRPr="00B14C56">
              <w:rPr>
                <w:b/>
                <w:sz w:val="18"/>
                <w:szCs w:val="20"/>
                <w:vertAlign w:val="superscript"/>
              </w:rPr>
              <w:t>3</w:t>
            </w:r>
            <w:r w:rsidRPr="00B14C56">
              <w:rPr>
                <w:b/>
                <w:sz w:val="18"/>
                <w:szCs w:val="20"/>
              </w:rPr>
              <w:t>)</w:t>
            </w:r>
          </w:p>
        </w:tc>
      </w:tr>
      <w:tr w:rsidR="00CB1483" w:rsidRPr="00B14C56" w:rsidTr="00EE7E9C">
        <w:tc>
          <w:tcPr>
            <w:tcW w:w="2410" w:type="dxa"/>
            <w:gridSpan w:val="2"/>
            <w:tcBorders>
              <w:top w:val="single" w:sz="4" w:space="0" w:color="auto"/>
              <w:left w:val="single" w:sz="4" w:space="0" w:color="auto"/>
              <w:bottom w:val="single" w:sz="4" w:space="0" w:color="auto"/>
              <w:right w:val="single" w:sz="4" w:space="0" w:color="auto"/>
            </w:tcBorders>
            <w:vAlign w:val="center"/>
          </w:tcPr>
          <w:p w:rsidR="00CB1483" w:rsidRPr="00B14C56" w:rsidRDefault="00CB1483" w:rsidP="00CB1483">
            <w:pPr>
              <w:rPr>
                <w:sz w:val="18"/>
                <w:szCs w:val="20"/>
              </w:rPr>
            </w:pPr>
            <w:proofErr w:type="spellStart"/>
            <w:r w:rsidRPr="00B14C56">
              <w:rPr>
                <w:sz w:val="18"/>
                <w:szCs w:val="20"/>
              </w:rPr>
              <w:t>Butanon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B1483" w:rsidRPr="00B14C56" w:rsidRDefault="00CB1483" w:rsidP="00CB1483">
            <w:pPr>
              <w:jc w:val="center"/>
              <w:rPr>
                <w:sz w:val="18"/>
                <w:szCs w:val="20"/>
              </w:rPr>
            </w:pPr>
            <w:r w:rsidRPr="00B14C56">
              <w:rPr>
                <w:sz w:val="18"/>
                <w:szCs w:val="20"/>
              </w:rPr>
              <w:t>78-93-3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B1483" w:rsidRPr="00B14C56" w:rsidRDefault="00CB1483" w:rsidP="00CB1483">
            <w:pPr>
              <w:jc w:val="center"/>
              <w:rPr>
                <w:sz w:val="18"/>
                <w:szCs w:val="20"/>
              </w:rPr>
            </w:pPr>
            <w:r w:rsidRPr="00B14C56">
              <w:rPr>
                <w:sz w:val="18"/>
                <w:szCs w:val="20"/>
              </w:rPr>
              <w:t>600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B1483" w:rsidRPr="00B14C56" w:rsidRDefault="00CB1483" w:rsidP="00CB1483">
            <w:pPr>
              <w:ind w:firstLine="72"/>
              <w:jc w:val="center"/>
              <w:rPr>
                <w:sz w:val="18"/>
                <w:szCs w:val="20"/>
              </w:rPr>
            </w:pPr>
            <w:r w:rsidRPr="00B14C56">
              <w:rPr>
                <w:sz w:val="18"/>
                <w:szCs w:val="20"/>
              </w:rPr>
              <w:t>900</w:t>
            </w:r>
          </w:p>
        </w:tc>
      </w:tr>
      <w:tr w:rsidR="00CB1483" w:rsidRPr="00B14C56" w:rsidTr="00EE7E9C">
        <w:tc>
          <w:tcPr>
            <w:tcW w:w="2410" w:type="dxa"/>
            <w:gridSpan w:val="2"/>
            <w:tcBorders>
              <w:top w:val="single" w:sz="4" w:space="0" w:color="auto"/>
              <w:left w:val="single" w:sz="4" w:space="0" w:color="auto"/>
              <w:bottom w:val="single" w:sz="4" w:space="0" w:color="auto"/>
              <w:right w:val="single" w:sz="4" w:space="0" w:color="auto"/>
            </w:tcBorders>
            <w:vAlign w:val="center"/>
          </w:tcPr>
          <w:p w:rsidR="00CB1483" w:rsidRPr="00B14C56" w:rsidRDefault="00CB1483" w:rsidP="00CB1483">
            <w:pPr>
              <w:ind w:firstLine="110"/>
              <w:rPr>
                <w:sz w:val="18"/>
                <w:szCs w:val="20"/>
              </w:rPr>
            </w:pPr>
            <w:r w:rsidRPr="00B14C56">
              <w:rPr>
                <w:sz w:val="18"/>
                <w:szCs w:val="20"/>
              </w:rPr>
              <w:t>Cyklohexan</w:t>
            </w:r>
          </w:p>
        </w:tc>
        <w:tc>
          <w:tcPr>
            <w:tcW w:w="1134" w:type="dxa"/>
            <w:tcBorders>
              <w:top w:val="single" w:sz="4" w:space="0" w:color="auto"/>
              <w:left w:val="single" w:sz="4" w:space="0" w:color="auto"/>
              <w:bottom w:val="single" w:sz="4" w:space="0" w:color="auto"/>
              <w:right w:val="single" w:sz="4" w:space="0" w:color="auto"/>
            </w:tcBorders>
            <w:vAlign w:val="center"/>
          </w:tcPr>
          <w:p w:rsidR="00CB1483" w:rsidRPr="00B14C56" w:rsidRDefault="00CB1483" w:rsidP="00CB1483">
            <w:pPr>
              <w:ind w:firstLine="110"/>
              <w:jc w:val="center"/>
              <w:rPr>
                <w:sz w:val="18"/>
                <w:szCs w:val="20"/>
              </w:rPr>
            </w:pPr>
            <w:r w:rsidRPr="00B14C56">
              <w:rPr>
                <w:sz w:val="18"/>
                <w:szCs w:val="20"/>
              </w:rPr>
              <w:t>110-82-7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B1483" w:rsidRPr="00B14C56" w:rsidRDefault="00CB1483" w:rsidP="00CB1483">
            <w:pPr>
              <w:ind w:firstLine="110"/>
              <w:jc w:val="center"/>
              <w:rPr>
                <w:sz w:val="18"/>
                <w:szCs w:val="20"/>
              </w:rPr>
            </w:pPr>
            <w:r w:rsidRPr="00B14C56">
              <w:rPr>
                <w:sz w:val="18"/>
                <w:szCs w:val="20"/>
              </w:rPr>
              <w:t>700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B1483" w:rsidRPr="00B14C56" w:rsidRDefault="00CB1483" w:rsidP="00CB1483">
            <w:pPr>
              <w:ind w:firstLine="110"/>
              <w:jc w:val="center"/>
              <w:rPr>
                <w:sz w:val="18"/>
                <w:szCs w:val="20"/>
              </w:rPr>
            </w:pPr>
            <w:r w:rsidRPr="00B14C56">
              <w:rPr>
                <w:sz w:val="18"/>
                <w:szCs w:val="20"/>
              </w:rPr>
              <w:t>-</w:t>
            </w:r>
          </w:p>
        </w:tc>
      </w:tr>
      <w:tr w:rsidR="00CB1483" w:rsidRPr="00B14C56" w:rsidTr="00B14C56">
        <w:tc>
          <w:tcPr>
            <w:tcW w:w="851" w:type="dxa"/>
          </w:tcPr>
          <w:p w:rsidR="00CB1483" w:rsidRPr="00B14C56" w:rsidRDefault="00CB1483" w:rsidP="00CB1483">
            <w:pPr>
              <w:rPr>
                <w:b/>
                <w:color w:val="000000"/>
                <w:sz w:val="18"/>
                <w:szCs w:val="20"/>
              </w:rPr>
            </w:pPr>
            <w:r w:rsidRPr="00B14C56">
              <w:rPr>
                <w:b/>
                <w:color w:val="000000"/>
                <w:sz w:val="18"/>
                <w:szCs w:val="20"/>
              </w:rPr>
              <w:t>8.1.3</w:t>
            </w:r>
          </w:p>
        </w:tc>
        <w:tc>
          <w:tcPr>
            <w:tcW w:w="9639" w:type="dxa"/>
            <w:gridSpan w:val="4"/>
          </w:tcPr>
          <w:p w:rsidR="00CB1483" w:rsidRPr="00B14C56" w:rsidRDefault="00CB1483" w:rsidP="00CB1483">
            <w:pPr>
              <w:rPr>
                <w:b/>
                <w:color w:val="000000"/>
                <w:sz w:val="18"/>
                <w:szCs w:val="20"/>
              </w:rPr>
            </w:pPr>
            <w:r w:rsidRPr="00B14C56">
              <w:rPr>
                <w:b/>
                <w:i/>
                <w:iCs/>
                <w:color w:val="120000"/>
                <w:sz w:val="18"/>
                <w:szCs w:val="20"/>
              </w:rPr>
              <w:t>Hodnoty DNEL a PNEC</w:t>
            </w:r>
          </w:p>
        </w:tc>
      </w:tr>
      <w:tr w:rsidR="00CB1483" w:rsidRPr="00B14C56" w:rsidTr="00536DBE">
        <w:tc>
          <w:tcPr>
            <w:tcW w:w="10490" w:type="dxa"/>
            <w:gridSpan w:val="5"/>
            <w:shd w:val="clear" w:color="auto" w:fill="auto"/>
          </w:tcPr>
          <w:p w:rsidR="00CB1483" w:rsidRPr="00B14C56" w:rsidRDefault="00CB1483" w:rsidP="00CB1483">
            <w:pPr>
              <w:ind w:left="34"/>
              <w:rPr>
                <w:color w:val="000000"/>
                <w:sz w:val="18"/>
                <w:szCs w:val="20"/>
                <w:u w:val="single"/>
              </w:rPr>
            </w:pPr>
            <w:r w:rsidRPr="00B14C56">
              <w:rPr>
                <w:color w:val="000000"/>
                <w:sz w:val="18"/>
                <w:szCs w:val="20"/>
                <w:u w:val="single"/>
              </w:rPr>
              <w:t>Ethanol</w:t>
            </w:r>
          </w:p>
          <w:p w:rsidR="00CB1483" w:rsidRPr="00B14C56" w:rsidRDefault="00CB1483" w:rsidP="00CB1483">
            <w:pPr>
              <w:ind w:left="34"/>
              <w:rPr>
                <w:color w:val="000000"/>
                <w:sz w:val="18"/>
                <w:szCs w:val="20"/>
              </w:rPr>
            </w:pPr>
            <w:r w:rsidRPr="00B14C56">
              <w:rPr>
                <w:color w:val="000000"/>
                <w:sz w:val="18"/>
                <w:szCs w:val="20"/>
              </w:rPr>
              <w:t>DNEL:</w:t>
            </w:r>
          </w:p>
          <w:p w:rsidR="00CB1483" w:rsidRPr="00B14C56" w:rsidRDefault="00CB1483" w:rsidP="00CB1483">
            <w:pPr>
              <w:ind w:left="34"/>
              <w:rPr>
                <w:color w:val="000000"/>
                <w:sz w:val="18"/>
                <w:szCs w:val="20"/>
                <w:vertAlign w:val="superscript"/>
              </w:rPr>
            </w:pPr>
            <w:r w:rsidRPr="00B14C56">
              <w:rPr>
                <w:color w:val="000000"/>
                <w:sz w:val="18"/>
                <w:szCs w:val="20"/>
              </w:rPr>
              <w:t>Zaměstnanci: Dlouhodobá expozice - systémové účinky, Inhalačně: 950 mg/m</w:t>
            </w:r>
            <w:r w:rsidRPr="00B14C56">
              <w:rPr>
                <w:color w:val="000000"/>
                <w:sz w:val="18"/>
                <w:szCs w:val="20"/>
                <w:vertAlign w:val="superscript"/>
              </w:rPr>
              <w:t>3</w:t>
            </w:r>
          </w:p>
          <w:p w:rsidR="00CB1483" w:rsidRPr="00B14C56" w:rsidRDefault="00CB1483" w:rsidP="00CB1483">
            <w:pPr>
              <w:ind w:left="34"/>
              <w:rPr>
                <w:color w:val="000000"/>
                <w:sz w:val="18"/>
                <w:szCs w:val="20"/>
              </w:rPr>
            </w:pPr>
            <w:r w:rsidRPr="00B14C56">
              <w:rPr>
                <w:color w:val="000000"/>
                <w:sz w:val="18"/>
                <w:szCs w:val="20"/>
              </w:rPr>
              <w:t>Zaměstnanci: Krátkodobá expozice - místní účinky, Inhalačně: 1900 mg/m</w:t>
            </w:r>
            <w:r w:rsidRPr="00B14C56">
              <w:rPr>
                <w:sz w:val="18"/>
                <w:szCs w:val="20"/>
                <w:vertAlign w:val="superscript"/>
              </w:rPr>
              <w:t>3</w:t>
            </w:r>
          </w:p>
          <w:p w:rsidR="00CB1483" w:rsidRPr="00B14C56" w:rsidRDefault="00CB1483" w:rsidP="00CB1483">
            <w:pPr>
              <w:ind w:left="34"/>
              <w:rPr>
                <w:color w:val="000000"/>
                <w:sz w:val="18"/>
                <w:szCs w:val="20"/>
              </w:rPr>
            </w:pPr>
            <w:r w:rsidRPr="00B14C56">
              <w:rPr>
                <w:color w:val="000000"/>
                <w:sz w:val="18"/>
                <w:szCs w:val="20"/>
              </w:rPr>
              <w:t>Zaměstnanci: Dlouhodobá expozice - systémové účinky, Dermálně: 343 mg/ kg těl. hmotn./den</w:t>
            </w:r>
          </w:p>
          <w:p w:rsidR="00CB1483" w:rsidRPr="00B14C56" w:rsidRDefault="00CB1483" w:rsidP="00CB1483">
            <w:pPr>
              <w:ind w:left="34"/>
              <w:rPr>
                <w:color w:val="000000"/>
                <w:sz w:val="18"/>
                <w:szCs w:val="20"/>
              </w:rPr>
            </w:pPr>
            <w:r w:rsidRPr="00B14C56">
              <w:rPr>
                <w:color w:val="000000"/>
                <w:sz w:val="18"/>
                <w:szCs w:val="20"/>
              </w:rPr>
              <w:t>Široká veřejnost: Dlouhodobá expozice - systémové účinky, Inhalačně: 114 mg/m</w:t>
            </w:r>
            <w:r w:rsidRPr="00B14C56">
              <w:rPr>
                <w:sz w:val="18"/>
                <w:szCs w:val="20"/>
                <w:vertAlign w:val="superscript"/>
              </w:rPr>
              <w:t>3</w:t>
            </w:r>
          </w:p>
          <w:p w:rsidR="00CB1483" w:rsidRPr="00B14C56" w:rsidRDefault="00CB1483" w:rsidP="00CB1483">
            <w:pPr>
              <w:ind w:left="34"/>
              <w:rPr>
                <w:color w:val="000000"/>
                <w:sz w:val="18"/>
                <w:szCs w:val="20"/>
              </w:rPr>
            </w:pPr>
            <w:r w:rsidRPr="00B14C56">
              <w:rPr>
                <w:color w:val="000000"/>
                <w:sz w:val="18"/>
                <w:szCs w:val="20"/>
              </w:rPr>
              <w:t>Široká veřejnost: Krátkodobá expozice - místní účinky, Inhalačně: 950 mg/m</w:t>
            </w:r>
            <w:r w:rsidRPr="00B14C56">
              <w:rPr>
                <w:sz w:val="18"/>
                <w:szCs w:val="20"/>
                <w:vertAlign w:val="superscript"/>
              </w:rPr>
              <w:t>3</w:t>
            </w:r>
          </w:p>
          <w:p w:rsidR="00CB1483" w:rsidRPr="00B14C56" w:rsidRDefault="00CB1483" w:rsidP="00CB1483">
            <w:pPr>
              <w:ind w:left="34"/>
              <w:rPr>
                <w:color w:val="000000"/>
                <w:sz w:val="18"/>
                <w:szCs w:val="20"/>
              </w:rPr>
            </w:pPr>
            <w:r w:rsidRPr="00B14C56">
              <w:rPr>
                <w:color w:val="000000"/>
                <w:sz w:val="18"/>
                <w:szCs w:val="20"/>
              </w:rPr>
              <w:t>Široká veřejnost: Dlouhodobá expozice - systémové účinky, Dermálně: 206 mg/ kg těl. hmotn./den</w:t>
            </w:r>
          </w:p>
          <w:p w:rsidR="00CB1483" w:rsidRPr="00B14C56" w:rsidRDefault="00CB1483" w:rsidP="00CB1483">
            <w:pPr>
              <w:ind w:left="34"/>
              <w:rPr>
                <w:color w:val="000000"/>
                <w:sz w:val="18"/>
                <w:szCs w:val="20"/>
              </w:rPr>
            </w:pPr>
            <w:r w:rsidRPr="00B14C56">
              <w:rPr>
                <w:color w:val="000000"/>
                <w:sz w:val="18"/>
                <w:szCs w:val="20"/>
              </w:rPr>
              <w:t>Široká veřejnost: Dlouhodobá expozice - systémové účinky, Orálně: 87 mg/ kg těl. hmotn./den</w:t>
            </w:r>
          </w:p>
          <w:p w:rsidR="00CB1483" w:rsidRPr="00B14C56" w:rsidRDefault="00CB1483" w:rsidP="00CB1483">
            <w:pPr>
              <w:ind w:left="34"/>
              <w:rPr>
                <w:color w:val="000000"/>
                <w:sz w:val="18"/>
                <w:szCs w:val="20"/>
              </w:rPr>
            </w:pPr>
            <w:r w:rsidRPr="00B14C56">
              <w:rPr>
                <w:color w:val="000000"/>
                <w:sz w:val="18"/>
                <w:szCs w:val="20"/>
              </w:rPr>
              <w:t>PNEC:</w:t>
            </w:r>
          </w:p>
          <w:p w:rsidR="00CB1483" w:rsidRPr="00B14C56" w:rsidRDefault="00CB1483" w:rsidP="00CB1483">
            <w:pPr>
              <w:ind w:left="34"/>
              <w:rPr>
                <w:color w:val="000000"/>
                <w:sz w:val="18"/>
                <w:szCs w:val="20"/>
              </w:rPr>
            </w:pPr>
            <w:r w:rsidRPr="00B14C56">
              <w:rPr>
                <w:color w:val="000000"/>
                <w:sz w:val="18"/>
                <w:szCs w:val="20"/>
              </w:rPr>
              <w:t xml:space="preserve">Nebezpečí pro vodní organismy: </w:t>
            </w:r>
          </w:p>
          <w:p w:rsidR="00CB1483" w:rsidRPr="00B14C56" w:rsidRDefault="00CB1483" w:rsidP="00CB1483">
            <w:pPr>
              <w:ind w:left="34"/>
              <w:rPr>
                <w:color w:val="000000"/>
                <w:sz w:val="18"/>
                <w:szCs w:val="20"/>
              </w:rPr>
            </w:pPr>
            <w:r w:rsidRPr="00B14C56">
              <w:rPr>
                <w:color w:val="000000"/>
                <w:sz w:val="18"/>
                <w:szCs w:val="20"/>
              </w:rPr>
              <w:t>Pitná voda: 0,96 mg/l</w:t>
            </w:r>
          </w:p>
          <w:p w:rsidR="00CB1483" w:rsidRPr="00B14C56" w:rsidRDefault="00CB1483" w:rsidP="00CB1483">
            <w:pPr>
              <w:ind w:left="34"/>
              <w:rPr>
                <w:color w:val="000000"/>
                <w:sz w:val="18"/>
                <w:szCs w:val="20"/>
              </w:rPr>
            </w:pPr>
            <w:r w:rsidRPr="00B14C56">
              <w:rPr>
                <w:color w:val="000000"/>
                <w:sz w:val="18"/>
                <w:szCs w:val="20"/>
              </w:rPr>
              <w:t>Mořská voda: 0,79 mg/l</w:t>
            </w:r>
          </w:p>
          <w:p w:rsidR="00CB1483" w:rsidRPr="00B14C56" w:rsidRDefault="00CB1483" w:rsidP="00CB1483">
            <w:pPr>
              <w:ind w:left="34"/>
              <w:rPr>
                <w:color w:val="000000"/>
                <w:sz w:val="18"/>
                <w:szCs w:val="20"/>
              </w:rPr>
            </w:pPr>
            <w:r w:rsidRPr="00B14C56">
              <w:rPr>
                <w:color w:val="000000"/>
                <w:sz w:val="18"/>
                <w:szCs w:val="20"/>
              </w:rPr>
              <w:t>Voda – sporadické úniky: 2,75 mg/l</w:t>
            </w:r>
          </w:p>
          <w:p w:rsidR="00CB1483" w:rsidRPr="00B14C56" w:rsidRDefault="00CB1483" w:rsidP="00CB1483">
            <w:pPr>
              <w:ind w:left="34"/>
              <w:rPr>
                <w:color w:val="000000"/>
                <w:sz w:val="18"/>
                <w:szCs w:val="20"/>
              </w:rPr>
            </w:pPr>
            <w:r w:rsidRPr="00B14C56">
              <w:rPr>
                <w:color w:val="000000"/>
                <w:sz w:val="18"/>
                <w:szCs w:val="20"/>
              </w:rPr>
              <w:t>Čistírna odpadních vod: 580 mg/l</w:t>
            </w:r>
          </w:p>
          <w:p w:rsidR="00CB1483" w:rsidRPr="00B14C56" w:rsidRDefault="00CB1483" w:rsidP="00CB1483">
            <w:pPr>
              <w:ind w:left="34"/>
              <w:rPr>
                <w:color w:val="000000"/>
                <w:sz w:val="18"/>
                <w:szCs w:val="20"/>
              </w:rPr>
            </w:pPr>
            <w:r w:rsidRPr="00B14C56">
              <w:rPr>
                <w:color w:val="000000"/>
                <w:sz w:val="18"/>
                <w:szCs w:val="20"/>
              </w:rPr>
              <w:t>Sediment (pitná voda): 3,6 mg/kg sušiny sedimentu</w:t>
            </w:r>
          </w:p>
          <w:p w:rsidR="00CB1483" w:rsidRPr="00B14C56" w:rsidRDefault="00CB1483" w:rsidP="00CB1483">
            <w:pPr>
              <w:ind w:left="34"/>
              <w:rPr>
                <w:color w:val="000000"/>
                <w:sz w:val="18"/>
                <w:szCs w:val="20"/>
              </w:rPr>
            </w:pPr>
            <w:r w:rsidRPr="00B14C56">
              <w:rPr>
                <w:color w:val="000000"/>
                <w:sz w:val="18"/>
                <w:szCs w:val="20"/>
              </w:rPr>
              <w:t>Sediment (mořská voda): 2,9 mg/kg sušiny sedimentu</w:t>
            </w:r>
          </w:p>
          <w:p w:rsidR="00CB1483" w:rsidRPr="00B14C56" w:rsidRDefault="00CB1483" w:rsidP="00CB1483">
            <w:pPr>
              <w:ind w:left="34"/>
              <w:rPr>
                <w:color w:val="000000"/>
                <w:sz w:val="18"/>
                <w:szCs w:val="20"/>
              </w:rPr>
            </w:pPr>
            <w:r w:rsidRPr="00B14C56">
              <w:rPr>
                <w:color w:val="000000"/>
                <w:sz w:val="18"/>
                <w:szCs w:val="20"/>
              </w:rPr>
              <w:t>Nebezpečí pro suchozemské organismy: Půda: 0,63 mg/kg sušiny půdy</w:t>
            </w:r>
          </w:p>
          <w:p w:rsidR="00CB1483" w:rsidRPr="00B14C56" w:rsidRDefault="00CB1483" w:rsidP="00CB1483">
            <w:pPr>
              <w:ind w:left="34"/>
              <w:rPr>
                <w:color w:val="000000"/>
                <w:sz w:val="18"/>
                <w:szCs w:val="20"/>
              </w:rPr>
            </w:pPr>
            <w:r w:rsidRPr="00B14C56">
              <w:rPr>
                <w:color w:val="000000"/>
                <w:sz w:val="18"/>
                <w:szCs w:val="20"/>
              </w:rPr>
              <w:t>Nebezpečí pro dravce: Sekundární otrava, Orálně: 0,38-0,72 g/kg potravy</w:t>
            </w:r>
          </w:p>
        </w:tc>
      </w:tr>
      <w:tr w:rsidR="00CB1483" w:rsidRPr="00B14C56" w:rsidTr="00B14C56">
        <w:tc>
          <w:tcPr>
            <w:tcW w:w="851" w:type="dxa"/>
          </w:tcPr>
          <w:p w:rsidR="00CB1483" w:rsidRPr="00B14C56" w:rsidRDefault="00CB1483" w:rsidP="00CB1483">
            <w:pPr>
              <w:spacing w:before="60" w:after="60"/>
              <w:rPr>
                <w:b/>
                <w:sz w:val="18"/>
                <w:szCs w:val="20"/>
              </w:rPr>
            </w:pPr>
            <w:r w:rsidRPr="00B14C56">
              <w:rPr>
                <w:b/>
                <w:sz w:val="18"/>
                <w:szCs w:val="20"/>
              </w:rPr>
              <w:t>8.2</w:t>
            </w:r>
          </w:p>
        </w:tc>
        <w:tc>
          <w:tcPr>
            <w:tcW w:w="9639" w:type="dxa"/>
            <w:gridSpan w:val="4"/>
          </w:tcPr>
          <w:p w:rsidR="00CB1483" w:rsidRPr="00B14C56" w:rsidRDefault="00CB1483" w:rsidP="00CB1483">
            <w:pPr>
              <w:spacing w:before="60" w:after="60"/>
              <w:rPr>
                <w:b/>
                <w:sz w:val="18"/>
                <w:szCs w:val="20"/>
              </w:rPr>
            </w:pPr>
            <w:r w:rsidRPr="00B14C56">
              <w:rPr>
                <w:b/>
                <w:sz w:val="18"/>
                <w:szCs w:val="20"/>
              </w:rPr>
              <w:t>Omezování expozice</w:t>
            </w:r>
          </w:p>
        </w:tc>
      </w:tr>
      <w:tr w:rsidR="00CB1483" w:rsidRPr="00B14C56" w:rsidTr="00B14C56">
        <w:tc>
          <w:tcPr>
            <w:tcW w:w="851" w:type="dxa"/>
          </w:tcPr>
          <w:p w:rsidR="00CB1483" w:rsidRPr="00B14C56" w:rsidRDefault="00CB1483" w:rsidP="00CB1483">
            <w:pPr>
              <w:rPr>
                <w:b/>
                <w:color w:val="000000"/>
                <w:sz w:val="18"/>
                <w:szCs w:val="20"/>
              </w:rPr>
            </w:pPr>
            <w:r w:rsidRPr="00B14C56">
              <w:rPr>
                <w:b/>
                <w:color w:val="000000"/>
                <w:sz w:val="18"/>
                <w:szCs w:val="20"/>
              </w:rPr>
              <w:t>8.2.1</w:t>
            </w:r>
          </w:p>
        </w:tc>
        <w:tc>
          <w:tcPr>
            <w:tcW w:w="9639" w:type="dxa"/>
            <w:gridSpan w:val="4"/>
          </w:tcPr>
          <w:p w:rsidR="00CB1483" w:rsidRPr="00B14C56" w:rsidRDefault="00CB1483" w:rsidP="00CB1483">
            <w:pPr>
              <w:rPr>
                <w:b/>
                <w:color w:val="000000"/>
                <w:sz w:val="18"/>
                <w:szCs w:val="20"/>
              </w:rPr>
            </w:pPr>
            <w:r w:rsidRPr="00B14C56">
              <w:rPr>
                <w:b/>
                <w:sz w:val="18"/>
                <w:szCs w:val="20"/>
              </w:rPr>
              <w:t>Vhodné technické kontroly</w:t>
            </w:r>
          </w:p>
        </w:tc>
      </w:tr>
      <w:tr w:rsidR="00CB1483" w:rsidRPr="00B14C56" w:rsidTr="00B14C56">
        <w:tc>
          <w:tcPr>
            <w:tcW w:w="851" w:type="dxa"/>
          </w:tcPr>
          <w:p w:rsidR="00CB1483" w:rsidRPr="00B14C56" w:rsidRDefault="00CB1483" w:rsidP="00CB1483">
            <w:pPr>
              <w:rPr>
                <w:b/>
                <w:color w:val="000000"/>
                <w:sz w:val="18"/>
                <w:szCs w:val="20"/>
              </w:rPr>
            </w:pPr>
          </w:p>
        </w:tc>
        <w:tc>
          <w:tcPr>
            <w:tcW w:w="9639" w:type="dxa"/>
            <w:gridSpan w:val="4"/>
          </w:tcPr>
          <w:p w:rsidR="00B626D3" w:rsidRPr="00B14C56" w:rsidRDefault="00B626D3" w:rsidP="00B626D3">
            <w:pPr>
              <w:rPr>
                <w:rStyle w:val="tlid-translation"/>
                <w:sz w:val="18"/>
                <w:szCs w:val="20"/>
              </w:rPr>
            </w:pPr>
            <w:r w:rsidRPr="00B14C56">
              <w:rPr>
                <w:rStyle w:val="tlid-translation"/>
                <w:sz w:val="18"/>
                <w:szCs w:val="20"/>
              </w:rPr>
              <w:t>Pro zamýšlené použití nerelevantní.</w:t>
            </w:r>
          </w:p>
          <w:p w:rsidR="00B626D3" w:rsidRPr="00B14C56" w:rsidRDefault="00B626D3" w:rsidP="00B626D3">
            <w:pPr>
              <w:rPr>
                <w:rStyle w:val="tlid-translation"/>
                <w:sz w:val="18"/>
                <w:szCs w:val="20"/>
              </w:rPr>
            </w:pPr>
            <w:r w:rsidRPr="00B14C56">
              <w:rPr>
                <w:rStyle w:val="tlid-translation"/>
                <w:sz w:val="18"/>
                <w:szCs w:val="20"/>
              </w:rPr>
              <w:t>Při manipulaci s velkým množstvím:</w:t>
            </w:r>
          </w:p>
          <w:p w:rsidR="00CB1483" w:rsidRPr="00B14C56" w:rsidRDefault="00CB1483" w:rsidP="00CB1483">
            <w:pPr>
              <w:rPr>
                <w:sz w:val="18"/>
                <w:szCs w:val="20"/>
              </w:rPr>
            </w:pPr>
            <w:r w:rsidRPr="00B14C56">
              <w:rPr>
                <w:sz w:val="18"/>
                <w:szCs w:val="20"/>
              </w:rPr>
              <w:t xml:space="preserve">Dbejte obvyklých opatření na ochranu zdraví při práci a zejména na dobré větrání. Toho lze dosáhnout pouze místním odsáváním nebo účinným celkovým větráním. Jestliže tak není možno dodržet NPK-P, musí být používána vhodná ochrana dýchacího ústrojí. Při práci se směsí nejezte, nepijte, nekuřte. Nevdechujte plyny / páry / aerosoly. Zamezte potřísnění očí a kůže. Před přestávkami a na konci práce si umyjte ruce. Uchovávejte odděleně od </w:t>
            </w:r>
            <w:r w:rsidRPr="00B14C56">
              <w:rPr>
                <w:rFonts w:eastAsia="ArialMT"/>
                <w:sz w:val="18"/>
                <w:szCs w:val="20"/>
              </w:rPr>
              <w:t>potravin, nápojů a krmiv</w:t>
            </w:r>
          </w:p>
        </w:tc>
      </w:tr>
      <w:tr w:rsidR="00CB1483" w:rsidRPr="00B14C56" w:rsidTr="00B14C56">
        <w:tc>
          <w:tcPr>
            <w:tcW w:w="851" w:type="dxa"/>
          </w:tcPr>
          <w:p w:rsidR="00CB1483" w:rsidRPr="00B14C56" w:rsidRDefault="00CB1483" w:rsidP="00CB1483">
            <w:pPr>
              <w:rPr>
                <w:b/>
                <w:color w:val="000000"/>
                <w:sz w:val="18"/>
                <w:szCs w:val="20"/>
              </w:rPr>
            </w:pPr>
            <w:r w:rsidRPr="00B14C56">
              <w:rPr>
                <w:b/>
                <w:color w:val="000000"/>
                <w:sz w:val="18"/>
                <w:szCs w:val="20"/>
              </w:rPr>
              <w:t>8.2.2</w:t>
            </w:r>
          </w:p>
        </w:tc>
        <w:tc>
          <w:tcPr>
            <w:tcW w:w="9639" w:type="dxa"/>
            <w:gridSpan w:val="4"/>
          </w:tcPr>
          <w:p w:rsidR="00CB1483" w:rsidRPr="00B14C56" w:rsidRDefault="00CB1483" w:rsidP="00CB1483">
            <w:pPr>
              <w:rPr>
                <w:b/>
                <w:sz w:val="18"/>
                <w:szCs w:val="20"/>
              </w:rPr>
            </w:pPr>
            <w:r w:rsidRPr="00B14C56">
              <w:rPr>
                <w:b/>
                <w:sz w:val="18"/>
                <w:szCs w:val="20"/>
              </w:rPr>
              <w:t>Individuální ochranná opatření včetně osobních ochranných prostředků</w:t>
            </w:r>
          </w:p>
        </w:tc>
      </w:tr>
      <w:tr w:rsidR="00CB1483" w:rsidRPr="00B14C56" w:rsidTr="00B14C56">
        <w:tc>
          <w:tcPr>
            <w:tcW w:w="851" w:type="dxa"/>
          </w:tcPr>
          <w:p w:rsidR="00CB1483" w:rsidRPr="00B14C56" w:rsidRDefault="00CB1483" w:rsidP="00CB1483">
            <w:pPr>
              <w:rPr>
                <w:b/>
                <w:color w:val="000000"/>
                <w:sz w:val="18"/>
                <w:szCs w:val="20"/>
              </w:rPr>
            </w:pPr>
          </w:p>
        </w:tc>
        <w:tc>
          <w:tcPr>
            <w:tcW w:w="9639" w:type="dxa"/>
            <w:gridSpan w:val="4"/>
          </w:tcPr>
          <w:p w:rsidR="00CB1483" w:rsidRPr="00B14C56" w:rsidRDefault="00CB1483" w:rsidP="00CB1483">
            <w:pPr>
              <w:rPr>
                <w:sz w:val="18"/>
                <w:szCs w:val="20"/>
              </w:rPr>
            </w:pPr>
            <w:r w:rsidRPr="00B14C56">
              <w:rPr>
                <w:sz w:val="18"/>
                <w:szCs w:val="20"/>
              </w:rPr>
              <w:t>Užívané osobní ochranné prostředky musí být v souladu s nařízením vlády 495/2001 Sb. (transpozice směrnice 89/686/EEC).</w:t>
            </w:r>
          </w:p>
        </w:tc>
      </w:tr>
      <w:tr w:rsidR="00CB1483" w:rsidRPr="00B14C56" w:rsidTr="00B14C56">
        <w:tc>
          <w:tcPr>
            <w:tcW w:w="851" w:type="dxa"/>
          </w:tcPr>
          <w:p w:rsidR="00CB1483" w:rsidRPr="00B14C56" w:rsidRDefault="00CB1483" w:rsidP="00CB1483">
            <w:pPr>
              <w:rPr>
                <w:b/>
                <w:color w:val="000000"/>
                <w:sz w:val="18"/>
                <w:szCs w:val="20"/>
              </w:rPr>
            </w:pPr>
            <w:r w:rsidRPr="00B14C56">
              <w:rPr>
                <w:b/>
                <w:color w:val="000000"/>
                <w:sz w:val="18"/>
                <w:szCs w:val="20"/>
              </w:rPr>
              <w:t>8.2.2.1</w:t>
            </w:r>
          </w:p>
        </w:tc>
        <w:tc>
          <w:tcPr>
            <w:tcW w:w="9639" w:type="dxa"/>
            <w:gridSpan w:val="4"/>
          </w:tcPr>
          <w:p w:rsidR="00CB1483" w:rsidRPr="00B14C56" w:rsidRDefault="00CB1483" w:rsidP="00CB1483">
            <w:pPr>
              <w:rPr>
                <w:b/>
                <w:color w:val="000000"/>
                <w:sz w:val="18"/>
                <w:szCs w:val="20"/>
              </w:rPr>
            </w:pPr>
            <w:r w:rsidRPr="00B14C56">
              <w:rPr>
                <w:b/>
                <w:color w:val="000000"/>
                <w:sz w:val="18"/>
                <w:szCs w:val="20"/>
              </w:rPr>
              <w:t>Obecná hygienická a ochranná opatření:</w:t>
            </w:r>
          </w:p>
        </w:tc>
      </w:tr>
      <w:tr w:rsidR="00CB1483" w:rsidRPr="00B14C56" w:rsidTr="00B14C56">
        <w:tc>
          <w:tcPr>
            <w:tcW w:w="851" w:type="dxa"/>
          </w:tcPr>
          <w:p w:rsidR="00CB1483" w:rsidRPr="00B14C56" w:rsidRDefault="00CB1483" w:rsidP="00CB1483">
            <w:pPr>
              <w:rPr>
                <w:b/>
                <w:color w:val="000000"/>
                <w:sz w:val="18"/>
                <w:szCs w:val="20"/>
              </w:rPr>
            </w:pPr>
          </w:p>
        </w:tc>
        <w:tc>
          <w:tcPr>
            <w:tcW w:w="9639" w:type="dxa"/>
            <w:gridSpan w:val="4"/>
          </w:tcPr>
          <w:p w:rsidR="00CB1483" w:rsidRPr="00B14C56" w:rsidRDefault="00CB1483" w:rsidP="00CB1483">
            <w:pPr>
              <w:pStyle w:val="Normln0"/>
              <w:tabs>
                <w:tab w:val="left" w:pos="444"/>
              </w:tabs>
              <w:rPr>
                <w:sz w:val="18"/>
              </w:rPr>
            </w:pPr>
            <w:r w:rsidRPr="00B14C56">
              <w:rPr>
                <w:sz w:val="18"/>
              </w:rPr>
              <w:t>Vyhnout se delšímu a opakovanému kontaktu s kůží nad rámec doporučeného použití.</w:t>
            </w:r>
          </w:p>
          <w:p w:rsidR="00CB1483" w:rsidRPr="00B14C56" w:rsidRDefault="00CB1483" w:rsidP="00CB1483">
            <w:pPr>
              <w:pStyle w:val="Normln0"/>
              <w:tabs>
                <w:tab w:val="left" w:pos="444"/>
              </w:tabs>
              <w:rPr>
                <w:sz w:val="18"/>
              </w:rPr>
            </w:pPr>
            <w:r w:rsidRPr="00B14C56">
              <w:rPr>
                <w:sz w:val="18"/>
              </w:rPr>
              <w:t>Použijte obvyklá preventivní opatření při zacházení s chemikáliemi. Při práci se směsí nejezte, nepijte, nekuřte. Zamezte potřísnění očí. Před přestávkami si umyjte ruce. Nemněte si ani si nesahejte špinavýma rukama do očí. Pracovní oděv ukládejte zvlášť. Nevdechujte páry ani mlhu.</w:t>
            </w:r>
          </w:p>
        </w:tc>
      </w:tr>
      <w:tr w:rsidR="00CB1483" w:rsidRPr="00B14C56" w:rsidTr="00B14C56">
        <w:tc>
          <w:tcPr>
            <w:tcW w:w="851" w:type="dxa"/>
          </w:tcPr>
          <w:p w:rsidR="00CB1483" w:rsidRPr="00B14C56" w:rsidRDefault="00CB1483" w:rsidP="00CB1483">
            <w:pPr>
              <w:rPr>
                <w:b/>
                <w:color w:val="000000"/>
                <w:sz w:val="18"/>
                <w:szCs w:val="20"/>
              </w:rPr>
            </w:pPr>
            <w:r w:rsidRPr="00B14C56">
              <w:rPr>
                <w:b/>
                <w:color w:val="000000"/>
                <w:sz w:val="18"/>
                <w:szCs w:val="20"/>
              </w:rPr>
              <w:t>8.2.2.2</w:t>
            </w:r>
          </w:p>
        </w:tc>
        <w:tc>
          <w:tcPr>
            <w:tcW w:w="9639" w:type="dxa"/>
            <w:gridSpan w:val="4"/>
          </w:tcPr>
          <w:p w:rsidR="00CB1483" w:rsidRPr="00B14C56" w:rsidRDefault="00CB1483" w:rsidP="00CB1483">
            <w:pPr>
              <w:rPr>
                <w:b/>
                <w:color w:val="000000"/>
                <w:sz w:val="18"/>
                <w:szCs w:val="20"/>
              </w:rPr>
            </w:pPr>
            <w:r w:rsidRPr="00B14C56">
              <w:rPr>
                <w:b/>
                <w:sz w:val="18"/>
                <w:szCs w:val="20"/>
              </w:rPr>
              <w:t>Ochrana při dýchání</w:t>
            </w:r>
          </w:p>
        </w:tc>
      </w:tr>
      <w:tr w:rsidR="00CB1483" w:rsidRPr="00B14C56" w:rsidTr="00B14C56">
        <w:tc>
          <w:tcPr>
            <w:tcW w:w="851" w:type="dxa"/>
          </w:tcPr>
          <w:p w:rsidR="00CB1483" w:rsidRPr="00B14C56" w:rsidRDefault="00CB1483" w:rsidP="00CB1483">
            <w:pPr>
              <w:rPr>
                <w:color w:val="000000"/>
                <w:sz w:val="18"/>
                <w:szCs w:val="20"/>
              </w:rPr>
            </w:pPr>
          </w:p>
        </w:tc>
        <w:tc>
          <w:tcPr>
            <w:tcW w:w="9639" w:type="dxa"/>
            <w:gridSpan w:val="4"/>
          </w:tcPr>
          <w:p w:rsidR="00CB1483" w:rsidRPr="00B14C56" w:rsidRDefault="00CB1483" w:rsidP="00CB1483">
            <w:pPr>
              <w:autoSpaceDE w:val="0"/>
              <w:autoSpaceDN w:val="0"/>
              <w:adjustRightInd w:val="0"/>
              <w:rPr>
                <w:rFonts w:eastAsia="ArialMT"/>
                <w:sz w:val="18"/>
                <w:szCs w:val="20"/>
              </w:rPr>
            </w:pPr>
            <w:r w:rsidRPr="00B14C56">
              <w:rPr>
                <w:rFonts w:eastAsia="ArialMT"/>
                <w:sz w:val="18"/>
                <w:szCs w:val="20"/>
              </w:rPr>
              <w:t>Pro manipulaci s velkým množstvím směsi:</w:t>
            </w:r>
          </w:p>
          <w:p w:rsidR="00CB1483" w:rsidRPr="00B14C56" w:rsidRDefault="00B626D3" w:rsidP="00CB1483">
            <w:pPr>
              <w:autoSpaceDE w:val="0"/>
              <w:autoSpaceDN w:val="0"/>
              <w:adjustRightInd w:val="0"/>
              <w:rPr>
                <w:sz w:val="18"/>
                <w:szCs w:val="20"/>
              </w:rPr>
            </w:pPr>
            <w:r w:rsidRPr="00B14C56">
              <w:rPr>
                <w:rStyle w:val="tlid-translation"/>
                <w:sz w:val="18"/>
                <w:szCs w:val="20"/>
              </w:rPr>
              <w:t>Pokud se vytvoří mlha nebo dojde k překročení mezních hodnot expozice při práci, bude nutné použít ochranné vybavení</w:t>
            </w:r>
          </w:p>
        </w:tc>
      </w:tr>
      <w:tr w:rsidR="00CB1483" w:rsidRPr="00B14C56" w:rsidTr="00B14C56">
        <w:tc>
          <w:tcPr>
            <w:tcW w:w="851" w:type="dxa"/>
          </w:tcPr>
          <w:p w:rsidR="00CB1483" w:rsidRPr="00B14C56" w:rsidRDefault="00CB1483" w:rsidP="00CB1483">
            <w:pPr>
              <w:rPr>
                <w:b/>
                <w:color w:val="000000"/>
                <w:sz w:val="18"/>
                <w:szCs w:val="20"/>
              </w:rPr>
            </w:pPr>
            <w:r w:rsidRPr="00B14C56">
              <w:rPr>
                <w:b/>
                <w:color w:val="000000"/>
                <w:sz w:val="18"/>
                <w:szCs w:val="20"/>
              </w:rPr>
              <w:t>8.2.2.3</w:t>
            </w:r>
          </w:p>
        </w:tc>
        <w:tc>
          <w:tcPr>
            <w:tcW w:w="9639" w:type="dxa"/>
            <w:gridSpan w:val="4"/>
          </w:tcPr>
          <w:p w:rsidR="00CB1483" w:rsidRPr="00B14C56" w:rsidRDefault="00CB1483" w:rsidP="00CB1483">
            <w:pPr>
              <w:rPr>
                <w:b/>
                <w:color w:val="000000"/>
                <w:sz w:val="18"/>
                <w:szCs w:val="20"/>
              </w:rPr>
            </w:pPr>
            <w:r w:rsidRPr="00B14C56">
              <w:rPr>
                <w:b/>
                <w:sz w:val="18"/>
                <w:szCs w:val="20"/>
              </w:rPr>
              <w:t>Ochrana rukou</w:t>
            </w:r>
          </w:p>
        </w:tc>
      </w:tr>
      <w:tr w:rsidR="00CB1483" w:rsidRPr="00B14C56" w:rsidTr="00B14C56">
        <w:tc>
          <w:tcPr>
            <w:tcW w:w="851" w:type="dxa"/>
          </w:tcPr>
          <w:p w:rsidR="00CB1483" w:rsidRPr="00B14C56" w:rsidRDefault="00CB1483" w:rsidP="00CB1483">
            <w:pPr>
              <w:rPr>
                <w:color w:val="000000"/>
                <w:sz w:val="18"/>
                <w:szCs w:val="20"/>
              </w:rPr>
            </w:pPr>
          </w:p>
        </w:tc>
        <w:tc>
          <w:tcPr>
            <w:tcW w:w="9639" w:type="dxa"/>
            <w:gridSpan w:val="4"/>
          </w:tcPr>
          <w:p w:rsidR="00CB1483" w:rsidRPr="00B14C56" w:rsidRDefault="00CB1483" w:rsidP="00CB1483">
            <w:pPr>
              <w:autoSpaceDE w:val="0"/>
              <w:autoSpaceDN w:val="0"/>
              <w:adjustRightInd w:val="0"/>
              <w:rPr>
                <w:rFonts w:eastAsia="ArialMT"/>
                <w:sz w:val="18"/>
                <w:szCs w:val="20"/>
              </w:rPr>
            </w:pPr>
            <w:r w:rsidRPr="00B14C56">
              <w:rPr>
                <w:rFonts w:eastAsia="ArialMT"/>
                <w:sz w:val="18"/>
                <w:szCs w:val="20"/>
              </w:rPr>
              <w:t xml:space="preserve">Pro doporučený způsob použití jako </w:t>
            </w:r>
            <w:r w:rsidR="00B626D3" w:rsidRPr="00B14C56">
              <w:rPr>
                <w:rFonts w:eastAsia="ArialMT"/>
                <w:sz w:val="18"/>
                <w:szCs w:val="20"/>
              </w:rPr>
              <w:t>kosmetický přípravek</w:t>
            </w:r>
            <w:r w:rsidRPr="00B14C56">
              <w:rPr>
                <w:rFonts w:eastAsia="ArialMT"/>
                <w:sz w:val="18"/>
                <w:szCs w:val="20"/>
              </w:rPr>
              <w:t xml:space="preserve"> na ruce není požadavek relevantní.</w:t>
            </w:r>
          </w:p>
          <w:p w:rsidR="00CB1483" w:rsidRPr="00B14C56" w:rsidRDefault="00CB1483" w:rsidP="00B626D3">
            <w:pPr>
              <w:autoSpaceDE w:val="0"/>
              <w:autoSpaceDN w:val="0"/>
              <w:adjustRightInd w:val="0"/>
              <w:rPr>
                <w:sz w:val="18"/>
                <w:szCs w:val="20"/>
              </w:rPr>
            </w:pPr>
            <w:r w:rsidRPr="00B14C56">
              <w:rPr>
                <w:rFonts w:eastAsia="ArialMT"/>
                <w:sz w:val="18"/>
                <w:szCs w:val="20"/>
              </w:rPr>
              <w:t>Při manipulaci s velkým množstvím směsi</w:t>
            </w:r>
            <w:r w:rsidR="00B626D3" w:rsidRPr="00B14C56">
              <w:rPr>
                <w:rFonts w:eastAsia="ArialMT"/>
                <w:sz w:val="18"/>
                <w:szCs w:val="20"/>
              </w:rPr>
              <w:t xml:space="preserve"> např. při likvidaci úniků</w:t>
            </w:r>
            <w:r w:rsidRPr="00B14C56">
              <w:rPr>
                <w:rFonts w:eastAsia="ArialMT"/>
                <w:sz w:val="18"/>
                <w:szCs w:val="20"/>
              </w:rPr>
              <w:t>:</w:t>
            </w:r>
            <w:r w:rsidR="00B626D3" w:rsidRPr="00B14C56">
              <w:rPr>
                <w:rFonts w:eastAsia="ArialMT"/>
                <w:sz w:val="18"/>
                <w:szCs w:val="20"/>
              </w:rPr>
              <w:t xml:space="preserve"> </w:t>
            </w:r>
            <w:r w:rsidRPr="00B14C56">
              <w:rPr>
                <w:rFonts w:eastAsia="ArialMT"/>
                <w:sz w:val="18"/>
                <w:szCs w:val="20"/>
              </w:rPr>
              <w:t xml:space="preserve">Ochranné rukavice </w:t>
            </w:r>
          </w:p>
        </w:tc>
      </w:tr>
      <w:tr w:rsidR="00CB1483" w:rsidRPr="00B14C56" w:rsidTr="00B14C56">
        <w:tc>
          <w:tcPr>
            <w:tcW w:w="851" w:type="dxa"/>
          </w:tcPr>
          <w:p w:rsidR="00CB1483" w:rsidRPr="00B14C56" w:rsidRDefault="00CB1483" w:rsidP="00CB1483">
            <w:pPr>
              <w:rPr>
                <w:b/>
                <w:color w:val="000000"/>
                <w:sz w:val="18"/>
                <w:szCs w:val="20"/>
              </w:rPr>
            </w:pPr>
            <w:r w:rsidRPr="00B14C56">
              <w:rPr>
                <w:b/>
                <w:color w:val="000000"/>
                <w:sz w:val="18"/>
                <w:szCs w:val="20"/>
              </w:rPr>
              <w:t>8.2.2.4</w:t>
            </w:r>
          </w:p>
        </w:tc>
        <w:tc>
          <w:tcPr>
            <w:tcW w:w="9639" w:type="dxa"/>
            <w:gridSpan w:val="4"/>
          </w:tcPr>
          <w:p w:rsidR="00CB1483" w:rsidRPr="00B14C56" w:rsidRDefault="00CB1483" w:rsidP="00CB1483">
            <w:pPr>
              <w:rPr>
                <w:b/>
                <w:color w:val="000000"/>
                <w:sz w:val="18"/>
                <w:szCs w:val="20"/>
              </w:rPr>
            </w:pPr>
            <w:r w:rsidRPr="00B14C56">
              <w:rPr>
                <w:b/>
                <w:sz w:val="18"/>
                <w:szCs w:val="20"/>
              </w:rPr>
              <w:t>Ochrana očí</w:t>
            </w:r>
          </w:p>
        </w:tc>
      </w:tr>
      <w:tr w:rsidR="00CB1483" w:rsidRPr="00B14C56" w:rsidTr="00B14C56">
        <w:tc>
          <w:tcPr>
            <w:tcW w:w="851" w:type="dxa"/>
          </w:tcPr>
          <w:p w:rsidR="00CB1483" w:rsidRPr="00B14C56" w:rsidRDefault="00CB1483" w:rsidP="00CB1483">
            <w:pPr>
              <w:rPr>
                <w:color w:val="000000"/>
                <w:sz w:val="18"/>
                <w:szCs w:val="20"/>
              </w:rPr>
            </w:pPr>
          </w:p>
        </w:tc>
        <w:tc>
          <w:tcPr>
            <w:tcW w:w="9639" w:type="dxa"/>
            <w:gridSpan w:val="4"/>
          </w:tcPr>
          <w:p w:rsidR="008D2866" w:rsidRPr="00B14C56" w:rsidRDefault="008D2866" w:rsidP="008D2866">
            <w:pPr>
              <w:autoSpaceDE w:val="0"/>
              <w:autoSpaceDN w:val="0"/>
              <w:adjustRightInd w:val="0"/>
              <w:rPr>
                <w:rFonts w:eastAsia="ArialMT"/>
                <w:sz w:val="18"/>
                <w:szCs w:val="20"/>
              </w:rPr>
            </w:pPr>
            <w:r w:rsidRPr="00B14C56">
              <w:rPr>
                <w:rFonts w:eastAsia="ArialMT"/>
                <w:sz w:val="18"/>
                <w:szCs w:val="20"/>
              </w:rPr>
              <w:t>Pro doporučený způsob použití jako kosmetický přípravek na ruce není požadavek relevantní.</w:t>
            </w:r>
          </w:p>
          <w:p w:rsidR="00CB1483" w:rsidRPr="00B14C56" w:rsidRDefault="00CB1483" w:rsidP="008D2866">
            <w:pPr>
              <w:autoSpaceDE w:val="0"/>
              <w:autoSpaceDN w:val="0"/>
              <w:adjustRightInd w:val="0"/>
              <w:rPr>
                <w:rFonts w:eastAsia="ArialMT"/>
                <w:sz w:val="18"/>
                <w:szCs w:val="20"/>
              </w:rPr>
            </w:pPr>
            <w:r w:rsidRPr="00B14C56">
              <w:rPr>
                <w:rFonts w:eastAsia="ArialMT"/>
                <w:sz w:val="18"/>
                <w:szCs w:val="20"/>
              </w:rPr>
              <w:t>Pro manipulaci s velkým množstvím směsi:</w:t>
            </w:r>
          </w:p>
          <w:p w:rsidR="00CB1483" w:rsidRPr="00B14C56" w:rsidRDefault="00CB1483" w:rsidP="00CB1483">
            <w:pPr>
              <w:autoSpaceDE w:val="0"/>
              <w:autoSpaceDN w:val="0"/>
              <w:adjustRightInd w:val="0"/>
              <w:rPr>
                <w:rFonts w:eastAsia="ArialMT"/>
                <w:sz w:val="18"/>
                <w:szCs w:val="20"/>
              </w:rPr>
            </w:pPr>
            <w:r w:rsidRPr="00B14C56">
              <w:rPr>
                <w:rFonts w:eastAsia="ArialMT"/>
                <w:sz w:val="18"/>
                <w:szCs w:val="20"/>
              </w:rPr>
              <w:t>Použít těsně přiléhající uzavřené ochranné brýle (EN 166).</w:t>
            </w:r>
          </w:p>
        </w:tc>
      </w:tr>
      <w:tr w:rsidR="00CB1483" w:rsidRPr="00B14C56" w:rsidTr="00B14C56">
        <w:tc>
          <w:tcPr>
            <w:tcW w:w="851" w:type="dxa"/>
          </w:tcPr>
          <w:p w:rsidR="00CB1483" w:rsidRPr="00B14C56" w:rsidRDefault="00CB1483" w:rsidP="00CB1483">
            <w:pPr>
              <w:rPr>
                <w:b/>
                <w:color w:val="000000"/>
                <w:sz w:val="18"/>
                <w:szCs w:val="20"/>
              </w:rPr>
            </w:pPr>
            <w:r w:rsidRPr="00B14C56">
              <w:rPr>
                <w:b/>
                <w:color w:val="000000"/>
                <w:sz w:val="18"/>
                <w:szCs w:val="20"/>
              </w:rPr>
              <w:t>8.2.2.5</w:t>
            </w:r>
          </w:p>
        </w:tc>
        <w:tc>
          <w:tcPr>
            <w:tcW w:w="9639" w:type="dxa"/>
            <w:gridSpan w:val="4"/>
          </w:tcPr>
          <w:p w:rsidR="00CB1483" w:rsidRPr="00B14C56" w:rsidRDefault="00CB1483" w:rsidP="00CB1483">
            <w:pPr>
              <w:rPr>
                <w:b/>
                <w:color w:val="000000"/>
                <w:sz w:val="18"/>
                <w:szCs w:val="20"/>
              </w:rPr>
            </w:pPr>
            <w:r w:rsidRPr="00B14C56">
              <w:rPr>
                <w:b/>
                <w:sz w:val="18"/>
                <w:szCs w:val="20"/>
              </w:rPr>
              <w:t>Ochrana kůže (celého těla):</w:t>
            </w:r>
          </w:p>
        </w:tc>
      </w:tr>
      <w:tr w:rsidR="00CB1483" w:rsidRPr="00B14C56" w:rsidTr="00B14C56">
        <w:tc>
          <w:tcPr>
            <w:tcW w:w="851" w:type="dxa"/>
          </w:tcPr>
          <w:p w:rsidR="00CB1483" w:rsidRPr="00B14C56" w:rsidRDefault="00CB1483" w:rsidP="00CB1483">
            <w:pPr>
              <w:rPr>
                <w:color w:val="000000"/>
                <w:sz w:val="18"/>
                <w:szCs w:val="20"/>
              </w:rPr>
            </w:pPr>
          </w:p>
        </w:tc>
        <w:tc>
          <w:tcPr>
            <w:tcW w:w="9639" w:type="dxa"/>
            <w:gridSpan w:val="4"/>
          </w:tcPr>
          <w:p w:rsidR="008D2866" w:rsidRPr="00B14C56" w:rsidRDefault="008D2866" w:rsidP="008D2866">
            <w:pPr>
              <w:autoSpaceDE w:val="0"/>
              <w:autoSpaceDN w:val="0"/>
              <w:adjustRightInd w:val="0"/>
              <w:rPr>
                <w:rFonts w:eastAsia="ArialMT"/>
                <w:sz w:val="18"/>
                <w:szCs w:val="20"/>
              </w:rPr>
            </w:pPr>
            <w:r w:rsidRPr="00B14C56">
              <w:rPr>
                <w:rFonts w:eastAsia="ArialMT"/>
                <w:sz w:val="18"/>
                <w:szCs w:val="20"/>
              </w:rPr>
              <w:t>Pro doporučený způsob použití jako kosmetický přípravek na ruce není požadavek relevantní.</w:t>
            </w:r>
          </w:p>
          <w:p w:rsidR="00CB1483" w:rsidRPr="00B14C56" w:rsidRDefault="00CB1483" w:rsidP="008D2866">
            <w:pPr>
              <w:autoSpaceDE w:val="0"/>
              <w:autoSpaceDN w:val="0"/>
              <w:adjustRightInd w:val="0"/>
              <w:rPr>
                <w:rFonts w:eastAsia="ArialMT"/>
                <w:sz w:val="18"/>
                <w:szCs w:val="20"/>
              </w:rPr>
            </w:pPr>
            <w:r w:rsidRPr="00B14C56">
              <w:rPr>
                <w:rFonts w:eastAsia="ArialMT"/>
                <w:sz w:val="18"/>
                <w:szCs w:val="20"/>
              </w:rPr>
              <w:t>Pro manipulaci s velkým množstvím směsi:</w:t>
            </w:r>
          </w:p>
          <w:p w:rsidR="00CB1483" w:rsidRPr="00B14C56" w:rsidRDefault="00CB1483" w:rsidP="00CB1483">
            <w:pPr>
              <w:rPr>
                <w:color w:val="000000"/>
                <w:sz w:val="18"/>
                <w:szCs w:val="20"/>
              </w:rPr>
            </w:pPr>
            <w:r w:rsidRPr="00B14C56">
              <w:rPr>
                <w:rFonts w:eastAsia="ArialMT"/>
                <w:sz w:val="18"/>
                <w:szCs w:val="20"/>
              </w:rPr>
              <w:t xml:space="preserve">Použít ochranný oděv odolný rozpouštědlům </w:t>
            </w:r>
          </w:p>
        </w:tc>
      </w:tr>
      <w:tr w:rsidR="00CB1483" w:rsidRPr="00B14C56" w:rsidTr="00B14C56">
        <w:tc>
          <w:tcPr>
            <w:tcW w:w="851" w:type="dxa"/>
          </w:tcPr>
          <w:p w:rsidR="00CB1483" w:rsidRPr="00B14C56" w:rsidRDefault="00CB1483" w:rsidP="00CB1483">
            <w:pPr>
              <w:rPr>
                <w:b/>
                <w:color w:val="000000"/>
                <w:sz w:val="18"/>
                <w:szCs w:val="20"/>
              </w:rPr>
            </w:pPr>
            <w:r w:rsidRPr="00B14C56">
              <w:rPr>
                <w:b/>
                <w:color w:val="000000"/>
                <w:sz w:val="18"/>
                <w:szCs w:val="20"/>
              </w:rPr>
              <w:t>8.2.3</w:t>
            </w:r>
          </w:p>
        </w:tc>
        <w:tc>
          <w:tcPr>
            <w:tcW w:w="9639" w:type="dxa"/>
            <w:gridSpan w:val="4"/>
          </w:tcPr>
          <w:p w:rsidR="00CB1483" w:rsidRPr="00B14C56" w:rsidRDefault="00CB1483" w:rsidP="00CB1483">
            <w:pPr>
              <w:rPr>
                <w:b/>
                <w:color w:val="000000"/>
                <w:sz w:val="18"/>
                <w:szCs w:val="20"/>
              </w:rPr>
            </w:pPr>
            <w:r w:rsidRPr="00B14C56">
              <w:rPr>
                <w:b/>
                <w:color w:val="000000"/>
                <w:sz w:val="18"/>
                <w:szCs w:val="20"/>
              </w:rPr>
              <w:t>Omezování expozice životního prostředí</w:t>
            </w:r>
          </w:p>
        </w:tc>
      </w:tr>
      <w:tr w:rsidR="00CB1483" w:rsidRPr="00B14C56" w:rsidTr="00B14C56">
        <w:tc>
          <w:tcPr>
            <w:tcW w:w="851" w:type="dxa"/>
          </w:tcPr>
          <w:p w:rsidR="00CB1483" w:rsidRPr="00B14C56" w:rsidRDefault="00CB1483" w:rsidP="00CB1483">
            <w:pPr>
              <w:rPr>
                <w:color w:val="000000"/>
                <w:sz w:val="18"/>
                <w:szCs w:val="20"/>
              </w:rPr>
            </w:pPr>
          </w:p>
        </w:tc>
        <w:tc>
          <w:tcPr>
            <w:tcW w:w="9639" w:type="dxa"/>
            <w:gridSpan w:val="4"/>
          </w:tcPr>
          <w:p w:rsidR="008D2866" w:rsidRPr="00B14C56" w:rsidRDefault="008D2866" w:rsidP="008D2866">
            <w:pPr>
              <w:autoSpaceDE w:val="0"/>
              <w:autoSpaceDN w:val="0"/>
              <w:adjustRightInd w:val="0"/>
              <w:rPr>
                <w:rFonts w:eastAsia="ArialMT"/>
                <w:sz w:val="18"/>
                <w:szCs w:val="20"/>
              </w:rPr>
            </w:pPr>
            <w:r w:rsidRPr="00B14C56">
              <w:rPr>
                <w:rFonts w:eastAsia="ArialMT"/>
                <w:sz w:val="18"/>
                <w:szCs w:val="20"/>
              </w:rPr>
              <w:t>Pro doporučený způsob použití není požadavek relevantní.</w:t>
            </w:r>
          </w:p>
          <w:p w:rsidR="00CB1483" w:rsidRPr="00B14C56" w:rsidRDefault="00CB1483" w:rsidP="00CB1483">
            <w:pPr>
              <w:autoSpaceDE w:val="0"/>
              <w:autoSpaceDN w:val="0"/>
              <w:adjustRightInd w:val="0"/>
              <w:rPr>
                <w:sz w:val="18"/>
                <w:szCs w:val="20"/>
              </w:rPr>
            </w:pPr>
            <w:r w:rsidRPr="00B14C56">
              <w:rPr>
                <w:color w:val="000000"/>
                <w:sz w:val="18"/>
                <w:szCs w:val="20"/>
              </w:rPr>
              <w:lastRenderedPageBreak/>
              <w:t>Zabraňte vypouštěni do životního prostředí v souladu s právními požadavky</w:t>
            </w:r>
          </w:p>
        </w:tc>
      </w:tr>
    </w:tbl>
    <w:p w:rsidR="00D16C6B" w:rsidRPr="00B14C56" w:rsidRDefault="00D16C6B">
      <w:pPr>
        <w:rPr>
          <w:sz w:val="18"/>
          <w:szCs w:val="20"/>
        </w:rPr>
      </w:pPr>
    </w:p>
    <w:tbl>
      <w:tblPr>
        <w:tblW w:w="10490" w:type="dxa"/>
        <w:tblLayout w:type="fixed"/>
        <w:tblLook w:val="01E0" w:firstRow="1" w:lastRow="1" w:firstColumn="1" w:lastColumn="1" w:noHBand="0" w:noVBand="0"/>
      </w:tblPr>
      <w:tblGrid>
        <w:gridCol w:w="851"/>
        <w:gridCol w:w="5386"/>
        <w:gridCol w:w="4253"/>
      </w:tblGrid>
      <w:tr w:rsidR="00574099" w:rsidRPr="00B14C56" w:rsidTr="001A1631">
        <w:trPr>
          <w:trHeight w:val="447"/>
        </w:trPr>
        <w:tc>
          <w:tcPr>
            <w:tcW w:w="10490" w:type="dxa"/>
            <w:gridSpan w:val="3"/>
            <w:shd w:val="clear" w:color="auto" w:fill="E0E0E0"/>
            <w:vAlign w:val="center"/>
          </w:tcPr>
          <w:p w:rsidR="00574099" w:rsidRPr="00B14C56" w:rsidRDefault="00574099" w:rsidP="00574099">
            <w:pPr>
              <w:rPr>
                <w:sz w:val="18"/>
                <w:szCs w:val="20"/>
              </w:rPr>
            </w:pPr>
            <w:r w:rsidRPr="00B14C56">
              <w:rPr>
                <w:b/>
                <w:caps/>
                <w:sz w:val="18"/>
                <w:szCs w:val="20"/>
              </w:rPr>
              <w:t xml:space="preserve">oddíl 9 </w:t>
            </w:r>
            <w:r w:rsidRPr="00B14C56">
              <w:rPr>
                <w:b/>
                <w:caps/>
                <w:sz w:val="18"/>
                <w:szCs w:val="20"/>
              </w:rPr>
              <w:tab/>
              <w:t>Fyzikální a chemické vlastnosti</w:t>
            </w:r>
          </w:p>
        </w:tc>
      </w:tr>
      <w:tr w:rsidR="00574099" w:rsidRPr="00B14C56" w:rsidTr="00B14C56">
        <w:tc>
          <w:tcPr>
            <w:tcW w:w="851" w:type="dxa"/>
            <w:tcBorders>
              <w:bottom w:val="single" w:sz="4" w:space="0" w:color="auto"/>
            </w:tcBorders>
          </w:tcPr>
          <w:p w:rsidR="00574099" w:rsidRPr="00B14C56" w:rsidRDefault="00574099" w:rsidP="00A34A39">
            <w:pPr>
              <w:spacing w:before="60" w:after="60"/>
              <w:rPr>
                <w:b/>
                <w:sz w:val="18"/>
                <w:szCs w:val="20"/>
              </w:rPr>
            </w:pPr>
            <w:r w:rsidRPr="00B14C56">
              <w:rPr>
                <w:b/>
                <w:sz w:val="18"/>
                <w:szCs w:val="20"/>
              </w:rPr>
              <w:t>9.1</w:t>
            </w:r>
          </w:p>
        </w:tc>
        <w:tc>
          <w:tcPr>
            <w:tcW w:w="9639" w:type="dxa"/>
            <w:gridSpan w:val="2"/>
            <w:tcBorders>
              <w:bottom w:val="single" w:sz="4" w:space="0" w:color="auto"/>
            </w:tcBorders>
          </w:tcPr>
          <w:p w:rsidR="00574099" w:rsidRPr="00B14C56" w:rsidRDefault="00574099" w:rsidP="00A34A39">
            <w:pPr>
              <w:spacing w:before="60" w:after="60"/>
              <w:rPr>
                <w:b/>
                <w:sz w:val="18"/>
                <w:szCs w:val="20"/>
              </w:rPr>
            </w:pPr>
            <w:r w:rsidRPr="00B14C56">
              <w:rPr>
                <w:b/>
                <w:sz w:val="18"/>
                <w:szCs w:val="20"/>
              </w:rPr>
              <w:t>Informace o základních fyzikálních a chemických vlastnostech</w:t>
            </w:r>
          </w:p>
        </w:tc>
      </w:tr>
      <w:tr w:rsidR="004C59FB" w:rsidRPr="00B14C56" w:rsidTr="00BD59E9">
        <w:tc>
          <w:tcPr>
            <w:tcW w:w="6237" w:type="dxa"/>
            <w:gridSpan w:val="2"/>
            <w:tcBorders>
              <w:top w:val="single" w:sz="4" w:space="0" w:color="auto"/>
              <w:left w:val="single" w:sz="4" w:space="0" w:color="auto"/>
              <w:bottom w:val="single" w:sz="4" w:space="0" w:color="auto"/>
              <w:right w:val="single" w:sz="4" w:space="0" w:color="auto"/>
            </w:tcBorders>
          </w:tcPr>
          <w:p w:rsidR="004C59FB" w:rsidRPr="00B14C56" w:rsidRDefault="004C59FB" w:rsidP="004C59FB">
            <w:pPr>
              <w:rPr>
                <w:caps/>
                <w:sz w:val="18"/>
                <w:szCs w:val="20"/>
              </w:rPr>
            </w:pPr>
            <w:r w:rsidRPr="00B14C56">
              <w:rPr>
                <w:caps/>
                <w:sz w:val="18"/>
                <w:szCs w:val="20"/>
              </w:rPr>
              <w:t>vzhled</w:t>
            </w:r>
          </w:p>
        </w:tc>
        <w:tc>
          <w:tcPr>
            <w:tcW w:w="4253" w:type="dxa"/>
            <w:tcBorders>
              <w:top w:val="single" w:sz="4" w:space="0" w:color="auto"/>
              <w:left w:val="single" w:sz="4" w:space="0" w:color="auto"/>
              <w:bottom w:val="single" w:sz="4" w:space="0" w:color="auto"/>
              <w:right w:val="single" w:sz="4" w:space="0" w:color="auto"/>
            </w:tcBorders>
            <w:vAlign w:val="bottom"/>
          </w:tcPr>
          <w:p w:rsidR="004C59FB" w:rsidRPr="00B14C56" w:rsidRDefault="00387759" w:rsidP="008D2866">
            <w:pPr>
              <w:rPr>
                <w:sz w:val="18"/>
                <w:szCs w:val="20"/>
              </w:rPr>
            </w:pPr>
            <w:r w:rsidRPr="00B14C56">
              <w:rPr>
                <w:sz w:val="18"/>
                <w:szCs w:val="20"/>
              </w:rPr>
              <w:t>K</w:t>
            </w:r>
            <w:r w:rsidR="004C59FB" w:rsidRPr="00B14C56">
              <w:rPr>
                <w:sz w:val="18"/>
                <w:szCs w:val="20"/>
              </w:rPr>
              <w:t>apalina</w:t>
            </w:r>
            <w:r w:rsidR="008D2866" w:rsidRPr="00B14C56">
              <w:rPr>
                <w:sz w:val="18"/>
                <w:szCs w:val="20"/>
              </w:rPr>
              <w:t>, bezbarvá, transparentní</w:t>
            </w:r>
          </w:p>
        </w:tc>
      </w:tr>
      <w:tr w:rsidR="004C59FB" w:rsidRPr="00B14C56" w:rsidTr="00BD59E9">
        <w:tc>
          <w:tcPr>
            <w:tcW w:w="6237" w:type="dxa"/>
            <w:gridSpan w:val="2"/>
            <w:tcBorders>
              <w:top w:val="single" w:sz="4" w:space="0" w:color="auto"/>
              <w:left w:val="single" w:sz="4" w:space="0" w:color="auto"/>
              <w:bottom w:val="single" w:sz="4" w:space="0" w:color="auto"/>
              <w:right w:val="single" w:sz="4" w:space="0" w:color="auto"/>
            </w:tcBorders>
          </w:tcPr>
          <w:p w:rsidR="004C59FB" w:rsidRPr="00B14C56" w:rsidRDefault="004C59FB" w:rsidP="004C59FB">
            <w:pPr>
              <w:rPr>
                <w:bCs/>
                <w:caps/>
                <w:color w:val="000000"/>
                <w:sz w:val="18"/>
                <w:szCs w:val="20"/>
              </w:rPr>
            </w:pPr>
            <w:r w:rsidRPr="00B14C56">
              <w:rPr>
                <w:bCs/>
                <w:caps/>
                <w:color w:val="000000"/>
                <w:sz w:val="18"/>
                <w:szCs w:val="20"/>
              </w:rPr>
              <w:t>Zápach</w:t>
            </w:r>
          </w:p>
        </w:tc>
        <w:tc>
          <w:tcPr>
            <w:tcW w:w="4253" w:type="dxa"/>
            <w:tcBorders>
              <w:top w:val="single" w:sz="4" w:space="0" w:color="auto"/>
              <w:left w:val="single" w:sz="4" w:space="0" w:color="auto"/>
              <w:bottom w:val="single" w:sz="4" w:space="0" w:color="auto"/>
              <w:right w:val="single" w:sz="4" w:space="0" w:color="auto"/>
            </w:tcBorders>
            <w:vAlign w:val="bottom"/>
          </w:tcPr>
          <w:p w:rsidR="004C59FB" w:rsidRPr="00B14C56" w:rsidRDefault="00C065B0" w:rsidP="004C59FB">
            <w:pPr>
              <w:rPr>
                <w:sz w:val="18"/>
                <w:szCs w:val="20"/>
              </w:rPr>
            </w:pPr>
            <w:r w:rsidRPr="00B14C56">
              <w:rPr>
                <w:sz w:val="18"/>
                <w:szCs w:val="20"/>
              </w:rPr>
              <w:t>alkoholový</w:t>
            </w:r>
          </w:p>
        </w:tc>
      </w:tr>
      <w:tr w:rsidR="004C59FB" w:rsidRPr="00B14C56" w:rsidTr="00BD59E9">
        <w:tc>
          <w:tcPr>
            <w:tcW w:w="6237" w:type="dxa"/>
            <w:gridSpan w:val="2"/>
            <w:tcBorders>
              <w:top w:val="single" w:sz="4" w:space="0" w:color="auto"/>
              <w:left w:val="single" w:sz="4" w:space="0" w:color="auto"/>
              <w:bottom w:val="single" w:sz="4" w:space="0" w:color="auto"/>
              <w:right w:val="single" w:sz="4" w:space="0" w:color="auto"/>
            </w:tcBorders>
          </w:tcPr>
          <w:p w:rsidR="004C59FB" w:rsidRPr="00B14C56" w:rsidRDefault="004C59FB" w:rsidP="004C59FB">
            <w:pPr>
              <w:rPr>
                <w:bCs/>
                <w:caps/>
                <w:color w:val="000000"/>
                <w:sz w:val="18"/>
                <w:szCs w:val="20"/>
              </w:rPr>
            </w:pPr>
            <w:r w:rsidRPr="00B14C56">
              <w:rPr>
                <w:bCs/>
                <w:caps/>
                <w:sz w:val="18"/>
                <w:szCs w:val="20"/>
              </w:rPr>
              <w:t>prahová hodnota zápachu</w:t>
            </w:r>
          </w:p>
        </w:tc>
        <w:tc>
          <w:tcPr>
            <w:tcW w:w="4253" w:type="dxa"/>
            <w:tcBorders>
              <w:top w:val="single" w:sz="4" w:space="0" w:color="auto"/>
              <w:left w:val="single" w:sz="4" w:space="0" w:color="auto"/>
              <w:bottom w:val="single" w:sz="4" w:space="0" w:color="auto"/>
              <w:right w:val="single" w:sz="4" w:space="0" w:color="auto"/>
            </w:tcBorders>
          </w:tcPr>
          <w:p w:rsidR="004C59FB" w:rsidRPr="00B14C56" w:rsidRDefault="004C59FB" w:rsidP="004C59FB">
            <w:pPr>
              <w:rPr>
                <w:sz w:val="18"/>
                <w:szCs w:val="20"/>
              </w:rPr>
            </w:pPr>
            <w:r w:rsidRPr="00B14C56">
              <w:rPr>
                <w:sz w:val="18"/>
                <w:szCs w:val="20"/>
              </w:rPr>
              <w:t>Data nejsou k dispozici</w:t>
            </w:r>
          </w:p>
        </w:tc>
      </w:tr>
      <w:tr w:rsidR="00520B3E" w:rsidRPr="00B14C56" w:rsidTr="00BD59E9">
        <w:tc>
          <w:tcPr>
            <w:tcW w:w="6237" w:type="dxa"/>
            <w:gridSpan w:val="2"/>
            <w:tcBorders>
              <w:top w:val="single" w:sz="4" w:space="0" w:color="auto"/>
              <w:left w:val="single" w:sz="4" w:space="0" w:color="auto"/>
              <w:bottom w:val="single" w:sz="4" w:space="0" w:color="auto"/>
              <w:right w:val="single" w:sz="4" w:space="0" w:color="auto"/>
            </w:tcBorders>
          </w:tcPr>
          <w:p w:rsidR="00520B3E" w:rsidRPr="00B14C56" w:rsidRDefault="00520B3E" w:rsidP="00520B3E">
            <w:pPr>
              <w:rPr>
                <w:caps/>
                <w:color w:val="000000"/>
                <w:sz w:val="18"/>
                <w:szCs w:val="20"/>
              </w:rPr>
            </w:pPr>
            <w:r w:rsidRPr="00B14C56">
              <w:rPr>
                <w:bCs/>
                <w:color w:val="000000"/>
                <w:sz w:val="18"/>
                <w:szCs w:val="20"/>
              </w:rPr>
              <w:t>p</w:t>
            </w:r>
            <w:r w:rsidRPr="00B14C56">
              <w:rPr>
                <w:bCs/>
                <w:caps/>
                <w:color w:val="000000"/>
                <w:sz w:val="18"/>
                <w:szCs w:val="20"/>
              </w:rPr>
              <w:t xml:space="preserve">H </w:t>
            </w:r>
          </w:p>
        </w:tc>
        <w:tc>
          <w:tcPr>
            <w:tcW w:w="4253" w:type="dxa"/>
            <w:tcBorders>
              <w:top w:val="single" w:sz="4" w:space="0" w:color="auto"/>
              <w:left w:val="single" w:sz="4" w:space="0" w:color="auto"/>
              <w:bottom w:val="single" w:sz="4" w:space="0" w:color="auto"/>
              <w:right w:val="single" w:sz="4" w:space="0" w:color="auto"/>
            </w:tcBorders>
          </w:tcPr>
          <w:p w:rsidR="00520B3E" w:rsidRPr="00B14C56" w:rsidRDefault="008D2866" w:rsidP="00520B3E">
            <w:pPr>
              <w:rPr>
                <w:sz w:val="18"/>
                <w:szCs w:val="20"/>
              </w:rPr>
            </w:pPr>
            <w:r w:rsidRPr="00B14C56">
              <w:rPr>
                <w:sz w:val="18"/>
                <w:szCs w:val="20"/>
              </w:rPr>
              <w:t>5-9</w:t>
            </w:r>
          </w:p>
        </w:tc>
      </w:tr>
      <w:tr w:rsidR="008D2866" w:rsidRPr="00B14C56" w:rsidTr="00BD59E9">
        <w:tc>
          <w:tcPr>
            <w:tcW w:w="6237" w:type="dxa"/>
            <w:gridSpan w:val="2"/>
            <w:tcBorders>
              <w:top w:val="single" w:sz="4" w:space="0" w:color="auto"/>
              <w:left w:val="single" w:sz="4" w:space="0" w:color="auto"/>
              <w:bottom w:val="single" w:sz="4" w:space="0" w:color="auto"/>
              <w:right w:val="single" w:sz="4" w:space="0" w:color="auto"/>
            </w:tcBorders>
          </w:tcPr>
          <w:p w:rsidR="008D2866" w:rsidRPr="00B14C56" w:rsidRDefault="008D2866" w:rsidP="008D2866">
            <w:pPr>
              <w:rPr>
                <w:caps/>
                <w:color w:val="000000"/>
                <w:sz w:val="18"/>
                <w:szCs w:val="20"/>
              </w:rPr>
            </w:pPr>
            <w:r w:rsidRPr="00B14C56">
              <w:rPr>
                <w:bCs/>
                <w:caps/>
                <w:color w:val="000000"/>
                <w:sz w:val="18"/>
                <w:szCs w:val="20"/>
              </w:rPr>
              <w:t xml:space="preserve">BOD TÁNÍ </w:t>
            </w:r>
          </w:p>
        </w:tc>
        <w:tc>
          <w:tcPr>
            <w:tcW w:w="4253" w:type="dxa"/>
            <w:tcBorders>
              <w:top w:val="single" w:sz="4" w:space="0" w:color="auto"/>
              <w:left w:val="single" w:sz="4" w:space="0" w:color="auto"/>
              <w:bottom w:val="single" w:sz="4" w:space="0" w:color="auto"/>
              <w:right w:val="single" w:sz="4" w:space="0" w:color="auto"/>
            </w:tcBorders>
          </w:tcPr>
          <w:p w:rsidR="008D2866" w:rsidRPr="00B14C56" w:rsidRDefault="008D2866" w:rsidP="008D2866">
            <w:pPr>
              <w:rPr>
                <w:sz w:val="18"/>
                <w:szCs w:val="20"/>
              </w:rPr>
            </w:pPr>
            <w:r w:rsidRPr="00B14C56">
              <w:rPr>
                <w:sz w:val="18"/>
                <w:szCs w:val="20"/>
              </w:rPr>
              <w:t>Data nejsou k dispozici</w:t>
            </w:r>
          </w:p>
        </w:tc>
      </w:tr>
      <w:tr w:rsidR="008D2866" w:rsidRPr="00B14C56" w:rsidTr="00BD59E9">
        <w:tc>
          <w:tcPr>
            <w:tcW w:w="6237" w:type="dxa"/>
            <w:gridSpan w:val="2"/>
            <w:tcBorders>
              <w:top w:val="single" w:sz="4" w:space="0" w:color="auto"/>
              <w:left w:val="single" w:sz="4" w:space="0" w:color="auto"/>
              <w:bottom w:val="single" w:sz="4" w:space="0" w:color="auto"/>
              <w:right w:val="single" w:sz="4" w:space="0" w:color="auto"/>
            </w:tcBorders>
          </w:tcPr>
          <w:p w:rsidR="008D2866" w:rsidRPr="00B14C56" w:rsidRDefault="008D2866" w:rsidP="008D2866">
            <w:pPr>
              <w:rPr>
                <w:caps/>
                <w:color w:val="000000"/>
                <w:sz w:val="18"/>
                <w:szCs w:val="20"/>
              </w:rPr>
            </w:pPr>
            <w:r w:rsidRPr="00B14C56">
              <w:rPr>
                <w:bCs/>
                <w:caps/>
                <w:color w:val="000000"/>
                <w:sz w:val="18"/>
                <w:szCs w:val="20"/>
              </w:rPr>
              <w:t xml:space="preserve">BOD VARU </w:t>
            </w:r>
          </w:p>
        </w:tc>
        <w:tc>
          <w:tcPr>
            <w:tcW w:w="4253" w:type="dxa"/>
            <w:tcBorders>
              <w:top w:val="single" w:sz="4" w:space="0" w:color="auto"/>
              <w:left w:val="single" w:sz="4" w:space="0" w:color="auto"/>
              <w:bottom w:val="single" w:sz="4" w:space="0" w:color="auto"/>
              <w:right w:val="single" w:sz="4" w:space="0" w:color="auto"/>
            </w:tcBorders>
          </w:tcPr>
          <w:p w:rsidR="008D2866" w:rsidRPr="00B14C56" w:rsidRDefault="008D2866" w:rsidP="008D2866">
            <w:pPr>
              <w:rPr>
                <w:sz w:val="18"/>
                <w:szCs w:val="20"/>
              </w:rPr>
            </w:pPr>
            <w:r w:rsidRPr="00B14C56">
              <w:rPr>
                <w:sz w:val="18"/>
                <w:szCs w:val="20"/>
              </w:rPr>
              <w:t>86°C</w:t>
            </w:r>
          </w:p>
        </w:tc>
      </w:tr>
      <w:tr w:rsidR="008D2866" w:rsidRPr="00B14C56" w:rsidTr="00BD59E9">
        <w:tc>
          <w:tcPr>
            <w:tcW w:w="6237" w:type="dxa"/>
            <w:gridSpan w:val="2"/>
            <w:tcBorders>
              <w:top w:val="single" w:sz="4" w:space="0" w:color="auto"/>
              <w:left w:val="single" w:sz="4" w:space="0" w:color="auto"/>
              <w:bottom w:val="single" w:sz="4" w:space="0" w:color="auto"/>
              <w:right w:val="single" w:sz="4" w:space="0" w:color="auto"/>
            </w:tcBorders>
          </w:tcPr>
          <w:p w:rsidR="008D2866" w:rsidRPr="00B14C56" w:rsidRDefault="008D2866" w:rsidP="008D2866">
            <w:pPr>
              <w:rPr>
                <w:bCs/>
                <w:caps/>
                <w:color w:val="000000"/>
                <w:sz w:val="18"/>
                <w:szCs w:val="20"/>
              </w:rPr>
            </w:pPr>
            <w:r w:rsidRPr="00B14C56">
              <w:rPr>
                <w:bCs/>
                <w:caps/>
                <w:sz w:val="18"/>
                <w:szCs w:val="20"/>
              </w:rPr>
              <w:t>bod vzplanutí</w:t>
            </w:r>
          </w:p>
        </w:tc>
        <w:tc>
          <w:tcPr>
            <w:tcW w:w="4253" w:type="dxa"/>
            <w:tcBorders>
              <w:top w:val="single" w:sz="4" w:space="0" w:color="auto"/>
              <w:left w:val="single" w:sz="4" w:space="0" w:color="auto"/>
              <w:bottom w:val="single" w:sz="4" w:space="0" w:color="auto"/>
              <w:right w:val="single" w:sz="4" w:space="0" w:color="auto"/>
            </w:tcBorders>
          </w:tcPr>
          <w:p w:rsidR="008D2866" w:rsidRPr="00B14C56" w:rsidRDefault="008D2866" w:rsidP="008D2866">
            <w:pPr>
              <w:rPr>
                <w:sz w:val="18"/>
                <w:szCs w:val="20"/>
              </w:rPr>
            </w:pPr>
            <w:r w:rsidRPr="00B14C56">
              <w:rPr>
                <w:sz w:val="18"/>
                <w:szCs w:val="20"/>
              </w:rPr>
              <w:t xml:space="preserve">22°C </w:t>
            </w:r>
          </w:p>
        </w:tc>
      </w:tr>
      <w:tr w:rsidR="008D2866" w:rsidRPr="00B14C56" w:rsidTr="00BD59E9">
        <w:tc>
          <w:tcPr>
            <w:tcW w:w="6237" w:type="dxa"/>
            <w:gridSpan w:val="2"/>
            <w:tcBorders>
              <w:top w:val="single" w:sz="4" w:space="0" w:color="auto"/>
              <w:left w:val="single" w:sz="4" w:space="0" w:color="auto"/>
              <w:bottom w:val="single" w:sz="4" w:space="0" w:color="auto"/>
              <w:right w:val="single" w:sz="4" w:space="0" w:color="auto"/>
            </w:tcBorders>
          </w:tcPr>
          <w:p w:rsidR="008D2866" w:rsidRPr="00B14C56" w:rsidRDefault="008D2866" w:rsidP="008D2866">
            <w:pPr>
              <w:rPr>
                <w:bCs/>
                <w:caps/>
                <w:color w:val="000000"/>
                <w:sz w:val="18"/>
                <w:szCs w:val="20"/>
              </w:rPr>
            </w:pPr>
            <w:r w:rsidRPr="00B14C56">
              <w:rPr>
                <w:bCs/>
                <w:caps/>
                <w:sz w:val="18"/>
                <w:szCs w:val="20"/>
              </w:rPr>
              <w:t>rychlost odpařování</w:t>
            </w:r>
          </w:p>
        </w:tc>
        <w:tc>
          <w:tcPr>
            <w:tcW w:w="4253" w:type="dxa"/>
            <w:tcBorders>
              <w:top w:val="single" w:sz="4" w:space="0" w:color="auto"/>
              <w:left w:val="single" w:sz="4" w:space="0" w:color="auto"/>
              <w:bottom w:val="single" w:sz="4" w:space="0" w:color="auto"/>
              <w:right w:val="single" w:sz="4" w:space="0" w:color="auto"/>
            </w:tcBorders>
          </w:tcPr>
          <w:p w:rsidR="008D2866" w:rsidRPr="00B14C56" w:rsidRDefault="008D2866" w:rsidP="008D2866">
            <w:pPr>
              <w:rPr>
                <w:sz w:val="18"/>
                <w:szCs w:val="20"/>
              </w:rPr>
            </w:pPr>
            <w:r w:rsidRPr="00B14C56">
              <w:rPr>
                <w:sz w:val="18"/>
                <w:szCs w:val="20"/>
              </w:rPr>
              <w:t>Data nejsou k dispozici</w:t>
            </w:r>
          </w:p>
        </w:tc>
      </w:tr>
      <w:tr w:rsidR="008D2866" w:rsidRPr="00B14C56" w:rsidTr="00BD59E9">
        <w:tc>
          <w:tcPr>
            <w:tcW w:w="6237" w:type="dxa"/>
            <w:gridSpan w:val="2"/>
            <w:tcBorders>
              <w:top w:val="single" w:sz="4" w:space="0" w:color="auto"/>
              <w:left w:val="single" w:sz="4" w:space="0" w:color="auto"/>
              <w:bottom w:val="single" w:sz="4" w:space="0" w:color="auto"/>
              <w:right w:val="single" w:sz="4" w:space="0" w:color="auto"/>
            </w:tcBorders>
          </w:tcPr>
          <w:p w:rsidR="008D2866" w:rsidRPr="00B14C56" w:rsidRDefault="008D2866" w:rsidP="008D2866">
            <w:pPr>
              <w:rPr>
                <w:caps/>
                <w:color w:val="000000"/>
                <w:sz w:val="18"/>
                <w:szCs w:val="20"/>
              </w:rPr>
            </w:pPr>
            <w:r w:rsidRPr="00B14C56">
              <w:rPr>
                <w:bCs/>
                <w:caps/>
                <w:color w:val="000000"/>
                <w:sz w:val="18"/>
                <w:szCs w:val="20"/>
              </w:rPr>
              <w:t xml:space="preserve">HOŘLAVOST </w:t>
            </w:r>
            <w:r w:rsidRPr="00B14C56">
              <w:rPr>
                <w:bCs/>
                <w:color w:val="000000"/>
                <w:sz w:val="18"/>
                <w:szCs w:val="20"/>
              </w:rPr>
              <w:t>(tuhé látky, plyny)</w:t>
            </w:r>
          </w:p>
        </w:tc>
        <w:tc>
          <w:tcPr>
            <w:tcW w:w="4253" w:type="dxa"/>
            <w:tcBorders>
              <w:top w:val="single" w:sz="4" w:space="0" w:color="auto"/>
              <w:left w:val="single" w:sz="4" w:space="0" w:color="auto"/>
              <w:bottom w:val="single" w:sz="4" w:space="0" w:color="auto"/>
              <w:right w:val="single" w:sz="4" w:space="0" w:color="auto"/>
            </w:tcBorders>
          </w:tcPr>
          <w:p w:rsidR="008D2866" w:rsidRPr="00B14C56" w:rsidRDefault="008D2866" w:rsidP="008D2866">
            <w:pPr>
              <w:rPr>
                <w:sz w:val="18"/>
                <w:szCs w:val="20"/>
              </w:rPr>
            </w:pPr>
            <w:r w:rsidRPr="00B14C56">
              <w:rPr>
                <w:sz w:val="18"/>
                <w:szCs w:val="20"/>
              </w:rPr>
              <w:t>nerelevantní</w:t>
            </w:r>
          </w:p>
        </w:tc>
      </w:tr>
      <w:tr w:rsidR="008D2866" w:rsidRPr="00B14C56" w:rsidTr="00BD59E9">
        <w:tc>
          <w:tcPr>
            <w:tcW w:w="6237" w:type="dxa"/>
            <w:gridSpan w:val="2"/>
            <w:tcBorders>
              <w:top w:val="single" w:sz="4" w:space="0" w:color="auto"/>
              <w:left w:val="single" w:sz="4" w:space="0" w:color="auto"/>
              <w:bottom w:val="single" w:sz="4" w:space="0" w:color="auto"/>
              <w:right w:val="single" w:sz="4" w:space="0" w:color="auto"/>
            </w:tcBorders>
          </w:tcPr>
          <w:p w:rsidR="008D2866" w:rsidRPr="00B14C56" w:rsidRDefault="008D2866" w:rsidP="008D2866">
            <w:pPr>
              <w:rPr>
                <w:caps/>
                <w:color w:val="000000"/>
                <w:sz w:val="18"/>
                <w:szCs w:val="20"/>
              </w:rPr>
            </w:pPr>
            <w:r w:rsidRPr="00B14C56">
              <w:rPr>
                <w:bCs/>
                <w:caps/>
                <w:sz w:val="18"/>
                <w:szCs w:val="20"/>
              </w:rPr>
              <w:t>horní/dolní mezní hodnoty hořlavosti nebo výbušnosti</w:t>
            </w:r>
          </w:p>
        </w:tc>
        <w:tc>
          <w:tcPr>
            <w:tcW w:w="4253" w:type="dxa"/>
            <w:tcBorders>
              <w:top w:val="single" w:sz="4" w:space="0" w:color="auto"/>
              <w:left w:val="single" w:sz="4" w:space="0" w:color="auto"/>
              <w:bottom w:val="single" w:sz="4" w:space="0" w:color="auto"/>
              <w:right w:val="single" w:sz="4" w:space="0" w:color="auto"/>
            </w:tcBorders>
          </w:tcPr>
          <w:p w:rsidR="008D2866" w:rsidRPr="00B14C56" w:rsidRDefault="008D2866" w:rsidP="008D2866">
            <w:pPr>
              <w:rPr>
                <w:sz w:val="18"/>
                <w:szCs w:val="20"/>
              </w:rPr>
            </w:pPr>
            <w:r w:rsidRPr="00B14C56">
              <w:rPr>
                <w:sz w:val="18"/>
                <w:szCs w:val="20"/>
              </w:rPr>
              <w:t>Data nejsou k dispozici</w:t>
            </w:r>
          </w:p>
        </w:tc>
      </w:tr>
      <w:tr w:rsidR="008D2866" w:rsidRPr="00B14C56" w:rsidTr="00BD59E9">
        <w:tc>
          <w:tcPr>
            <w:tcW w:w="6237" w:type="dxa"/>
            <w:gridSpan w:val="2"/>
            <w:tcBorders>
              <w:top w:val="single" w:sz="4" w:space="0" w:color="auto"/>
              <w:left w:val="single" w:sz="4" w:space="0" w:color="auto"/>
              <w:bottom w:val="single" w:sz="4" w:space="0" w:color="auto"/>
              <w:right w:val="single" w:sz="4" w:space="0" w:color="auto"/>
            </w:tcBorders>
          </w:tcPr>
          <w:p w:rsidR="008D2866" w:rsidRPr="00B14C56" w:rsidRDefault="008D2866" w:rsidP="008D2866">
            <w:pPr>
              <w:rPr>
                <w:caps/>
                <w:color w:val="000000"/>
                <w:sz w:val="18"/>
                <w:szCs w:val="20"/>
              </w:rPr>
            </w:pPr>
            <w:r w:rsidRPr="00B14C56">
              <w:rPr>
                <w:bCs/>
                <w:caps/>
                <w:color w:val="000000"/>
                <w:sz w:val="18"/>
                <w:szCs w:val="20"/>
              </w:rPr>
              <w:t xml:space="preserve">TLAK PAR </w:t>
            </w:r>
          </w:p>
        </w:tc>
        <w:tc>
          <w:tcPr>
            <w:tcW w:w="4253" w:type="dxa"/>
            <w:tcBorders>
              <w:top w:val="single" w:sz="4" w:space="0" w:color="auto"/>
              <w:left w:val="single" w:sz="4" w:space="0" w:color="auto"/>
              <w:bottom w:val="single" w:sz="4" w:space="0" w:color="auto"/>
              <w:right w:val="single" w:sz="4" w:space="0" w:color="auto"/>
            </w:tcBorders>
          </w:tcPr>
          <w:p w:rsidR="008D2866" w:rsidRPr="00B14C56" w:rsidRDefault="008D2866" w:rsidP="008D2866">
            <w:pPr>
              <w:rPr>
                <w:sz w:val="18"/>
                <w:szCs w:val="20"/>
              </w:rPr>
            </w:pPr>
            <w:r w:rsidRPr="00B14C56">
              <w:rPr>
                <w:rStyle w:val="fontstyle01"/>
                <w:rFonts w:ascii="Times New Roman" w:hAnsi="Times New Roman" w:cs="Times New Roman"/>
                <w:szCs w:val="20"/>
              </w:rPr>
              <w:t>18991,14 Pa</w:t>
            </w:r>
          </w:p>
        </w:tc>
      </w:tr>
      <w:tr w:rsidR="008D2866" w:rsidRPr="00B14C56" w:rsidTr="00BD59E9">
        <w:tc>
          <w:tcPr>
            <w:tcW w:w="6237" w:type="dxa"/>
            <w:gridSpan w:val="2"/>
            <w:tcBorders>
              <w:top w:val="single" w:sz="4" w:space="0" w:color="auto"/>
              <w:left w:val="single" w:sz="4" w:space="0" w:color="auto"/>
              <w:bottom w:val="single" w:sz="4" w:space="0" w:color="auto"/>
              <w:right w:val="single" w:sz="4" w:space="0" w:color="auto"/>
            </w:tcBorders>
          </w:tcPr>
          <w:p w:rsidR="008D2866" w:rsidRPr="00B14C56" w:rsidRDefault="008D2866" w:rsidP="008D2866">
            <w:pPr>
              <w:rPr>
                <w:bCs/>
                <w:caps/>
                <w:color w:val="000000"/>
                <w:sz w:val="18"/>
                <w:szCs w:val="20"/>
              </w:rPr>
            </w:pPr>
            <w:r w:rsidRPr="00B14C56">
              <w:rPr>
                <w:bCs/>
                <w:caps/>
                <w:color w:val="000000"/>
                <w:sz w:val="18"/>
                <w:szCs w:val="20"/>
              </w:rPr>
              <w:t>Hustota páry</w:t>
            </w:r>
          </w:p>
        </w:tc>
        <w:tc>
          <w:tcPr>
            <w:tcW w:w="4253" w:type="dxa"/>
            <w:tcBorders>
              <w:top w:val="single" w:sz="4" w:space="0" w:color="auto"/>
              <w:left w:val="single" w:sz="4" w:space="0" w:color="auto"/>
              <w:bottom w:val="single" w:sz="4" w:space="0" w:color="auto"/>
              <w:right w:val="single" w:sz="4" w:space="0" w:color="auto"/>
            </w:tcBorders>
          </w:tcPr>
          <w:p w:rsidR="008D2866" w:rsidRPr="00B14C56" w:rsidRDefault="008D2866" w:rsidP="008D2866">
            <w:pPr>
              <w:rPr>
                <w:sz w:val="18"/>
                <w:szCs w:val="20"/>
              </w:rPr>
            </w:pPr>
            <w:r w:rsidRPr="00B14C56">
              <w:rPr>
                <w:sz w:val="18"/>
                <w:szCs w:val="20"/>
              </w:rPr>
              <w:t>Data nejsou k dispozici</w:t>
            </w:r>
          </w:p>
        </w:tc>
      </w:tr>
      <w:tr w:rsidR="008D2866" w:rsidRPr="00B14C56" w:rsidTr="00BD59E9">
        <w:tc>
          <w:tcPr>
            <w:tcW w:w="6237" w:type="dxa"/>
            <w:gridSpan w:val="2"/>
            <w:tcBorders>
              <w:top w:val="single" w:sz="4" w:space="0" w:color="auto"/>
              <w:left w:val="single" w:sz="4" w:space="0" w:color="auto"/>
              <w:bottom w:val="single" w:sz="4" w:space="0" w:color="auto"/>
              <w:right w:val="single" w:sz="4" w:space="0" w:color="auto"/>
            </w:tcBorders>
          </w:tcPr>
          <w:p w:rsidR="008D2866" w:rsidRPr="00B14C56" w:rsidRDefault="008D2866" w:rsidP="008D2866">
            <w:pPr>
              <w:rPr>
                <w:bCs/>
                <w:caps/>
                <w:color w:val="000000"/>
                <w:sz w:val="18"/>
                <w:szCs w:val="20"/>
              </w:rPr>
            </w:pPr>
            <w:r w:rsidRPr="00B14C56">
              <w:rPr>
                <w:bCs/>
                <w:caps/>
                <w:color w:val="000000"/>
                <w:sz w:val="18"/>
                <w:szCs w:val="20"/>
              </w:rPr>
              <w:t>Relativní hustota</w:t>
            </w:r>
          </w:p>
        </w:tc>
        <w:tc>
          <w:tcPr>
            <w:tcW w:w="4253" w:type="dxa"/>
            <w:tcBorders>
              <w:top w:val="single" w:sz="4" w:space="0" w:color="auto"/>
              <w:left w:val="single" w:sz="4" w:space="0" w:color="auto"/>
              <w:bottom w:val="single" w:sz="4" w:space="0" w:color="auto"/>
              <w:right w:val="single" w:sz="4" w:space="0" w:color="auto"/>
            </w:tcBorders>
          </w:tcPr>
          <w:p w:rsidR="008D2866" w:rsidRPr="00B14C56" w:rsidRDefault="008D2866" w:rsidP="008D2866">
            <w:pPr>
              <w:rPr>
                <w:sz w:val="18"/>
                <w:szCs w:val="20"/>
              </w:rPr>
            </w:pPr>
            <w:r w:rsidRPr="00B14C56">
              <w:rPr>
                <w:sz w:val="18"/>
                <w:szCs w:val="20"/>
              </w:rPr>
              <w:t>0,88-0,92</w:t>
            </w:r>
          </w:p>
        </w:tc>
      </w:tr>
      <w:tr w:rsidR="008D2866" w:rsidRPr="00B14C56" w:rsidTr="00BD59E9">
        <w:tc>
          <w:tcPr>
            <w:tcW w:w="6237" w:type="dxa"/>
            <w:gridSpan w:val="2"/>
            <w:tcBorders>
              <w:top w:val="single" w:sz="4" w:space="0" w:color="auto"/>
              <w:left w:val="single" w:sz="4" w:space="0" w:color="auto"/>
              <w:bottom w:val="single" w:sz="4" w:space="0" w:color="auto"/>
              <w:right w:val="single" w:sz="4" w:space="0" w:color="auto"/>
            </w:tcBorders>
          </w:tcPr>
          <w:p w:rsidR="008D2866" w:rsidRPr="00B14C56" w:rsidRDefault="008D2866" w:rsidP="008D2866">
            <w:pPr>
              <w:rPr>
                <w:bCs/>
                <w:caps/>
                <w:color w:val="000000"/>
                <w:sz w:val="18"/>
                <w:szCs w:val="20"/>
              </w:rPr>
            </w:pPr>
            <w:r w:rsidRPr="00B14C56">
              <w:rPr>
                <w:bCs/>
                <w:caps/>
                <w:sz w:val="18"/>
                <w:szCs w:val="20"/>
              </w:rPr>
              <w:t>rozpustnost</w:t>
            </w:r>
          </w:p>
        </w:tc>
        <w:tc>
          <w:tcPr>
            <w:tcW w:w="4253" w:type="dxa"/>
            <w:tcBorders>
              <w:top w:val="single" w:sz="4" w:space="0" w:color="auto"/>
              <w:left w:val="single" w:sz="4" w:space="0" w:color="auto"/>
              <w:bottom w:val="single" w:sz="4" w:space="0" w:color="auto"/>
              <w:right w:val="single" w:sz="4" w:space="0" w:color="auto"/>
            </w:tcBorders>
          </w:tcPr>
          <w:p w:rsidR="008D2866" w:rsidRPr="00B14C56" w:rsidRDefault="008D2866" w:rsidP="008D2866">
            <w:pPr>
              <w:rPr>
                <w:sz w:val="18"/>
                <w:szCs w:val="20"/>
              </w:rPr>
            </w:pPr>
            <w:r w:rsidRPr="00B14C56">
              <w:rPr>
                <w:sz w:val="18"/>
                <w:szCs w:val="20"/>
              </w:rPr>
              <w:t>Data nejsou k dispozici</w:t>
            </w:r>
          </w:p>
        </w:tc>
      </w:tr>
      <w:tr w:rsidR="008D2866" w:rsidRPr="00B14C56" w:rsidTr="00BD59E9">
        <w:tc>
          <w:tcPr>
            <w:tcW w:w="6237" w:type="dxa"/>
            <w:gridSpan w:val="2"/>
            <w:tcBorders>
              <w:top w:val="single" w:sz="4" w:space="0" w:color="auto"/>
              <w:left w:val="single" w:sz="4" w:space="0" w:color="auto"/>
              <w:bottom w:val="single" w:sz="4" w:space="0" w:color="auto"/>
              <w:right w:val="single" w:sz="4" w:space="0" w:color="auto"/>
            </w:tcBorders>
          </w:tcPr>
          <w:p w:rsidR="008D2866" w:rsidRPr="00B14C56" w:rsidRDefault="008D2866" w:rsidP="008D2866">
            <w:pPr>
              <w:rPr>
                <w:caps/>
                <w:color w:val="000000"/>
                <w:sz w:val="18"/>
                <w:szCs w:val="20"/>
              </w:rPr>
            </w:pPr>
            <w:r w:rsidRPr="00B14C56">
              <w:rPr>
                <w:bCs/>
                <w:caps/>
                <w:color w:val="000000"/>
                <w:sz w:val="18"/>
                <w:szCs w:val="20"/>
              </w:rPr>
              <w:t>Rozdělovací koeficient</w:t>
            </w:r>
            <w:r w:rsidRPr="00B14C56">
              <w:rPr>
                <w:bCs/>
                <w:caps/>
                <w:sz w:val="18"/>
                <w:szCs w:val="20"/>
              </w:rPr>
              <w:t xml:space="preserve"> n-oktanol/voda</w:t>
            </w:r>
          </w:p>
        </w:tc>
        <w:tc>
          <w:tcPr>
            <w:tcW w:w="4253" w:type="dxa"/>
            <w:tcBorders>
              <w:top w:val="single" w:sz="4" w:space="0" w:color="auto"/>
              <w:left w:val="single" w:sz="4" w:space="0" w:color="auto"/>
              <w:bottom w:val="single" w:sz="4" w:space="0" w:color="auto"/>
              <w:right w:val="single" w:sz="4" w:space="0" w:color="auto"/>
            </w:tcBorders>
          </w:tcPr>
          <w:p w:rsidR="008D2866" w:rsidRPr="00B14C56" w:rsidRDefault="008D2866" w:rsidP="008D2866">
            <w:pPr>
              <w:rPr>
                <w:sz w:val="18"/>
                <w:szCs w:val="20"/>
              </w:rPr>
            </w:pPr>
            <w:r w:rsidRPr="00B14C56">
              <w:rPr>
                <w:sz w:val="18"/>
                <w:szCs w:val="20"/>
              </w:rPr>
              <w:t>Data nejsou k dispozici</w:t>
            </w:r>
          </w:p>
        </w:tc>
      </w:tr>
      <w:tr w:rsidR="008D2866" w:rsidRPr="00B14C56" w:rsidTr="00BD59E9">
        <w:tc>
          <w:tcPr>
            <w:tcW w:w="6237" w:type="dxa"/>
            <w:gridSpan w:val="2"/>
            <w:tcBorders>
              <w:top w:val="single" w:sz="4" w:space="0" w:color="auto"/>
              <w:left w:val="single" w:sz="4" w:space="0" w:color="auto"/>
              <w:bottom w:val="single" w:sz="4" w:space="0" w:color="auto"/>
              <w:right w:val="single" w:sz="4" w:space="0" w:color="auto"/>
            </w:tcBorders>
          </w:tcPr>
          <w:p w:rsidR="008D2866" w:rsidRPr="00B14C56" w:rsidRDefault="008D2866" w:rsidP="008D2866">
            <w:pPr>
              <w:rPr>
                <w:caps/>
                <w:color w:val="000000"/>
                <w:sz w:val="18"/>
                <w:szCs w:val="20"/>
              </w:rPr>
            </w:pPr>
            <w:r w:rsidRPr="00B14C56">
              <w:rPr>
                <w:bCs/>
                <w:caps/>
                <w:color w:val="000000"/>
                <w:sz w:val="18"/>
                <w:szCs w:val="20"/>
              </w:rPr>
              <w:t xml:space="preserve">TEPLOTA SAMOVZNÍCENÍ </w:t>
            </w:r>
          </w:p>
        </w:tc>
        <w:tc>
          <w:tcPr>
            <w:tcW w:w="4253" w:type="dxa"/>
            <w:tcBorders>
              <w:top w:val="single" w:sz="4" w:space="0" w:color="auto"/>
              <w:left w:val="single" w:sz="4" w:space="0" w:color="auto"/>
              <w:bottom w:val="single" w:sz="4" w:space="0" w:color="auto"/>
              <w:right w:val="single" w:sz="4" w:space="0" w:color="auto"/>
            </w:tcBorders>
          </w:tcPr>
          <w:p w:rsidR="008D2866" w:rsidRPr="00B14C56" w:rsidRDefault="008D2866" w:rsidP="008D2866">
            <w:pPr>
              <w:rPr>
                <w:sz w:val="18"/>
                <w:szCs w:val="20"/>
              </w:rPr>
            </w:pPr>
            <w:r w:rsidRPr="00B14C56">
              <w:rPr>
                <w:rStyle w:val="fontstyle01"/>
                <w:rFonts w:ascii="Times New Roman" w:hAnsi="Times New Roman" w:cs="Times New Roman"/>
                <w:szCs w:val="20"/>
              </w:rPr>
              <w:t>225°C</w:t>
            </w:r>
          </w:p>
        </w:tc>
      </w:tr>
      <w:tr w:rsidR="008D2866" w:rsidRPr="00B14C56" w:rsidTr="00BD59E9">
        <w:tc>
          <w:tcPr>
            <w:tcW w:w="6237" w:type="dxa"/>
            <w:gridSpan w:val="2"/>
            <w:tcBorders>
              <w:top w:val="single" w:sz="4" w:space="0" w:color="auto"/>
              <w:left w:val="single" w:sz="4" w:space="0" w:color="auto"/>
              <w:bottom w:val="single" w:sz="4" w:space="0" w:color="auto"/>
              <w:right w:val="single" w:sz="4" w:space="0" w:color="auto"/>
            </w:tcBorders>
          </w:tcPr>
          <w:p w:rsidR="008D2866" w:rsidRPr="00B14C56" w:rsidRDefault="008D2866" w:rsidP="008D2866">
            <w:pPr>
              <w:rPr>
                <w:bCs/>
                <w:caps/>
                <w:color w:val="000000"/>
                <w:sz w:val="18"/>
                <w:szCs w:val="20"/>
              </w:rPr>
            </w:pPr>
            <w:r w:rsidRPr="00B14C56">
              <w:rPr>
                <w:bCs/>
                <w:caps/>
                <w:sz w:val="18"/>
                <w:szCs w:val="20"/>
              </w:rPr>
              <w:t>teplota rozkladu</w:t>
            </w:r>
          </w:p>
        </w:tc>
        <w:tc>
          <w:tcPr>
            <w:tcW w:w="4253" w:type="dxa"/>
            <w:tcBorders>
              <w:top w:val="single" w:sz="4" w:space="0" w:color="auto"/>
              <w:left w:val="single" w:sz="4" w:space="0" w:color="auto"/>
              <w:bottom w:val="single" w:sz="4" w:space="0" w:color="auto"/>
              <w:right w:val="single" w:sz="4" w:space="0" w:color="auto"/>
            </w:tcBorders>
          </w:tcPr>
          <w:p w:rsidR="008D2866" w:rsidRPr="00B14C56" w:rsidRDefault="008D2866" w:rsidP="008D2866">
            <w:pPr>
              <w:rPr>
                <w:sz w:val="18"/>
                <w:szCs w:val="20"/>
              </w:rPr>
            </w:pPr>
            <w:r w:rsidRPr="00B14C56">
              <w:rPr>
                <w:sz w:val="18"/>
                <w:szCs w:val="20"/>
              </w:rPr>
              <w:t>Data nejsou k dispozici</w:t>
            </w:r>
          </w:p>
        </w:tc>
      </w:tr>
      <w:tr w:rsidR="008D2866" w:rsidRPr="00B14C56" w:rsidTr="00BD59E9">
        <w:tc>
          <w:tcPr>
            <w:tcW w:w="6237" w:type="dxa"/>
            <w:gridSpan w:val="2"/>
            <w:tcBorders>
              <w:top w:val="single" w:sz="4" w:space="0" w:color="auto"/>
              <w:left w:val="single" w:sz="4" w:space="0" w:color="auto"/>
              <w:bottom w:val="single" w:sz="4" w:space="0" w:color="auto"/>
              <w:right w:val="single" w:sz="4" w:space="0" w:color="auto"/>
            </w:tcBorders>
          </w:tcPr>
          <w:p w:rsidR="008D2866" w:rsidRPr="00B14C56" w:rsidRDefault="008D2866" w:rsidP="008D2866">
            <w:pPr>
              <w:rPr>
                <w:bCs/>
                <w:caps/>
                <w:color w:val="000000"/>
                <w:sz w:val="18"/>
                <w:szCs w:val="20"/>
              </w:rPr>
            </w:pPr>
            <w:r w:rsidRPr="00B14C56">
              <w:rPr>
                <w:bCs/>
                <w:caps/>
                <w:sz w:val="18"/>
                <w:szCs w:val="20"/>
              </w:rPr>
              <w:t>viskozita</w:t>
            </w:r>
          </w:p>
        </w:tc>
        <w:tc>
          <w:tcPr>
            <w:tcW w:w="4253" w:type="dxa"/>
            <w:tcBorders>
              <w:top w:val="single" w:sz="4" w:space="0" w:color="auto"/>
              <w:left w:val="single" w:sz="4" w:space="0" w:color="auto"/>
              <w:bottom w:val="single" w:sz="4" w:space="0" w:color="auto"/>
              <w:right w:val="single" w:sz="4" w:space="0" w:color="auto"/>
            </w:tcBorders>
          </w:tcPr>
          <w:p w:rsidR="008D2866" w:rsidRPr="00B14C56" w:rsidRDefault="008D2866" w:rsidP="008D2866">
            <w:pPr>
              <w:rPr>
                <w:sz w:val="18"/>
                <w:szCs w:val="20"/>
              </w:rPr>
            </w:pPr>
            <w:r w:rsidRPr="00B14C56">
              <w:rPr>
                <w:sz w:val="18"/>
                <w:szCs w:val="20"/>
              </w:rPr>
              <w:t>nemá</w:t>
            </w:r>
          </w:p>
        </w:tc>
      </w:tr>
      <w:tr w:rsidR="008D2866" w:rsidRPr="00B14C56" w:rsidTr="00BD59E9">
        <w:tc>
          <w:tcPr>
            <w:tcW w:w="6237" w:type="dxa"/>
            <w:gridSpan w:val="2"/>
            <w:tcBorders>
              <w:top w:val="single" w:sz="4" w:space="0" w:color="auto"/>
              <w:left w:val="single" w:sz="4" w:space="0" w:color="auto"/>
              <w:bottom w:val="single" w:sz="4" w:space="0" w:color="auto"/>
              <w:right w:val="single" w:sz="4" w:space="0" w:color="auto"/>
            </w:tcBorders>
          </w:tcPr>
          <w:p w:rsidR="008D2866" w:rsidRPr="00B14C56" w:rsidRDefault="008D2866" w:rsidP="008D2866">
            <w:pPr>
              <w:rPr>
                <w:caps/>
                <w:color w:val="000000"/>
                <w:sz w:val="18"/>
                <w:szCs w:val="20"/>
              </w:rPr>
            </w:pPr>
            <w:r w:rsidRPr="00B14C56">
              <w:rPr>
                <w:bCs/>
                <w:caps/>
                <w:color w:val="000000"/>
                <w:sz w:val="18"/>
                <w:szCs w:val="20"/>
              </w:rPr>
              <w:t xml:space="preserve">VÝBUŠNÉ VLASTNOSTI </w:t>
            </w:r>
          </w:p>
        </w:tc>
        <w:tc>
          <w:tcPr>
            <w:tcW w:w="4253" w:type="dxa"/>
            <w:tcBorders>
              <w:top w:val="single" w:sz="4" w:space="0" w:color="auto"/>
              <w:left w:val="single" w:sz="4" w:space="0" w:color="auto"/>
              <w:bottom w:val="single" w:sz="4" w:space="0" w:color="auto"/>
              <w:right w:val="single" w:sz="4" w:space="0" w:color="auto"/>
            </w:tcBorders>
          </w:tcPr>
          <w:p w:rsidR="008D2866" w:rsidRPr="00B14C56" w:rsidRDefault="008D2866" w:rsidP="008D2866">
            <w:pPr>
              <w:rPr>
                <w:sz w:val="18"/>
                <w:szCs w:val="20"/>
              </w:rPr>
            </w:pPr>
            <w:r w:rsidRPr="00B14C56">
              <w:rPr>
                <w:sz w:val="18"/>
                <w:szCs w:val="20"/>
              </w:rPr>
              <w:t>Data nejsou k dispozici</w:t>
            </w:r>
          </w:p>
        </w:tc>
      </w:tr>
      <w:tr w:rsidR="008D2866" w:rsidRPr="00B14C56" w:rsidTr="00BD59E9">
        <w:tc>
          <w:tcPr>
            <w:tcW w:w="6237" w:type="dxa"/>
            <w:gridSpan w:val="2"/>
            <w:tcBorders>
              <w:top w:val="single" w:sz="4" w:space="0" w:color="auto"/>
              <w:left w:val="single" w:sz="4" w:space="0" w:color="auto"/>
              <w:right w:val="single" w:sz="4" w:space="0" w:color="auto"/>
            </w:tcBorders>
          </w:tcPr>
          <w:p w:rsidR="008D2866" w:rsidRPr="00B14C56" w:rsidRDefault="008D2866" w:rsidP="008D2866">
            <w:pPr>
              <w:rPr>
                <w:caps/>
                <w:color w:val="000000"/>
                <w:sz w:val="18"/>
                <w:szCs w:val="20"/>
              </w:rPr>
            </w:pPr>
            <w:r w:rsidRPr="00B14C56">
              <w:rPr>
                <w:bCs/>
                <w:caps/>
                <w:color w:val="000000"/>
                <w:sz w:val="18"/>
                <w:szCs w:val="20"/>
              </w:rPr>
              <w:t xml:space="preserve">OXIDAČNÍ VLASTNOSTI </w:t>
            </w:r>
          </w:p>
        </w:tc>
        <w:tc>
          <w:tcPr>
            <w:tcW w:w="4253" w:type="dxa"/>
            <w:tcBorders>
              <w:top w:val="single" w:sz="4" w:space="0" w:color="auto"/>
              <w:left w:val="single" w:sz="4" w:space="0" w:color="auto"/>
              <w:right w:val="single" w:sz="4" w:space="0" w:color="auto"/>
            </w:tcBorders>
          </w:tcPr>
          <w:p w:rsidR="008D2866" w:rsidRPr="00B14C56" w:rsidRDefault="008D2866" w:rsidP="008D2866">
            <w:pPr>
              <w:rPr>
                <w:sz w:val="18"/>
                <w:szCs w:val="20"/>
              </w:rPr>
            </w:pPr>
            <w:r w:rsidRPr="00B14C56">
              <w:rPr>
                <w:sz w:val="18"/>
                <w:szCs w:val="20"/>
              </w:rPr>
              <w:t>Data nejsou k dispozici</w:t>
            </w:r>
          </w:p>
        </w:tc>
      </w:tr>
      <w:tr w:rsidR="008D2866" w:rsidRPr="00B14C56" w:rsidTr="00B14C56">
        <w:tc>
          <w:tcPr>
            <w:tcW w:w="851" w:type="dxa"/>
          </w:tcPr>
          <w:p w:rsidR="008D2866" w:rsidRPr="00B14C56" w:rsidRDefault="008D2866" w:rsidP="008D2866">
            <w:pPr>
              <w:spacing w:before="60" w:after="60"/>
              <w:rPr>
                <w:b/>
                <w:sz w:val="18"/>
                <w:szCs w:val="20"/>
              </w:rPr>
            </w:pPr>
            <w:r w:rsidRPr="00B14C56">
              <w:rPr>
                <w:b/>
                <w:sz w:val="18"/>
                <w:szCs w:val="20"/>
              </w:rPr>
              <w:t>9.2</w:t>
            </w:r>
          </w:p>
        </w:tc>
        <w:tc>
          <w:tcPr>
            <w:tcW w:w="9639" w:type="dxa"/>
            <w:gridSpan w:val="2"/>
          </w:tcPr>
          <w:p w:rsidR="008D2866" w:rsidRPr="00B14C56" w:rsidRDefault="008D2866" w:rsidP="008D2866">
            <w:pPr>
              <w:spacing w:before="60" w:after="60"/>
              <w:rPr>
                <w:b/>
                <w:sz w:val="18"/>
                <w:szCs w:val="20"/>
              </w:rPr>
            </w:pPr>
            <w:r w:rsidRPr="00B14C56">
              <w:rPr>
                <w:b/>
                <w:sz w:val="18"/>
                <w:szCs w:val="20"/>
              </w:rPr>
              <w:t>Další informace</w:t>
            </w:r>
          </w:p>
        </w:tc>
      </w:tr>
      <w:tr w:rsidR="008D2866" w:rsidRPr="00B14C56" w:rsidTr="008D2866">
        <w:tc>
          <w:tcPr>
            <w:tcW w:w="6237" w:type="dxa"/>
            <w:gridSpan w:val="2"/>
            <w:tcBorders>
              <w:top w:val="single" w:sz="4" w:space="0" w:color="auto"/>
              <w:left w:val="single" w:sz="4" w:space="0" w:color="auto"/>
              <w:bottom w:val="single" w:sz="4" w:space="0" w:color="auto"/>
              <w:right w:val="single" w:sz="4" w:space="0" w:color="auto"/>
            </w:tcBorders>
          </w:tcPr>
          <w:p w:rsidR="008D2866" w:rsidRPr="00B14C56" w:rsidRDefault="008D2866" w:rsidP="008D2866">
            <w:pPr>
              <w:rPr>
                <w:caps/>
                <w:color w:val="000000"/>
                <w:sz w:val="18"/>
                <w:szCs w:val="20"/>
              </w:rPr>
            </w:pPr>
            <w:r w:rsidRPr="00B14C56">
              <w:rPr>
                <w:bCs/>
                <w:caps/>
                <w:color w:val="000000"/>
                <w:sz w:val="18"/>
                <w:szCs w:val="20"/>
              </w:rPr>
              <w:t>VOC</w:t>
            </w:r>
          </w:p>
        </w:tc>
        <w:tc>
          <w:tcPr>
            <w:tcW w:w="4253" w:type="dxa"/>
            <w:tcBorders>
              <w:top w:val="single" w:sz="4" w:space="0" w:color="auto"/>
              <w:left w:val="single" w:sz="4" w:space="0" w:color="auto"/>
              <w:bottom w:val="single" w:sz="4" w:space="0" w:color="auto"/>
              <w:right w:val="single" w:sz="4" w:space="0" w:color="auto"/>
            </w:tcBorders>
          </w:tcPr>
          <w:p w:rsidR="008D2866" w:rsidRPr="00B14C56" w:rsidRDefault="008D2866" w:rsidP="008D2866">
            <w:pPr>
              <w:rPr>
                <w:sz w:val="18"/>
                <w:szCs w:val="20"/>
              </w:rPr>
            </w:pPr>
            <w:r w:rsidRPr="00B14C56">
              <w:rPr>
                <w:sz w:val="18"/>
                <w:szCs w:val="20"/>
              </w:rPr>
              <w:t>57,81 %</w:t>
            </w:r>
          </w:p>
        </w:tc>
      </w:tr>
    </w:tbl>
    <w:p w:rsidR="004C59FB" w:rsidRPr="00B14C56" w:rsidRDefault="004C59FB">
      <w:pPr>
        <w:rPr>
          <w:sz w:val="18"/>
          <w:szCs w:val="20"/>
        </w:rPr>
      </w:pPr>
    </w:p>
    <w:tbl>
      <w:tblPr>
        <w:tblW w:w="10548" w:type="dxa"/>
        <w:tblLayout w:type="fixed"/>
        <w:tblLook w:val="01E0" w:firstRow="1" w:lastRow="1" w:firstColumn="1" w:lastColumn="1" w:noHBand="0" w:noVBand="0"/>
      </w:tblPr>
      <w:tblGrid>
        <w:gridCol w:w="851"/>
        <w:gridCol w:w="9697"/>
      </w:tblGrid>
      <w:tr w:rsidR="00574099" w:rsidRPr="00B14C56" w:rsidTr="00A34A39">
        <w:trPr>
          <w:trHeight w:val="447"/>
        </w:trPr>
        <w:tc>
          <w:tcPr>
            <w:tcW w:w="10548" w:type="dxa"/>
            <w:gridSpan w:val="2"/>
            <w:shd w:val="clear" w:color="auto" w:fill="E0E0E0"/>
            <w:vAlign w:val="center"/>
          </w:tcPr>
          <w:p w:rsidR="00574099" w:rsidRPr="00B14C56" w:rsidRDefault="00574099" w:rsidP="00574099">
            <w:pPr>
              <w:rPr>
                <w:sz w:val="18"/>
                <w:szCs w:val="20"/>
              </w:rPr>
            </w:pPr>
            <w:r w:rsidRPr="00B14C56">
              <w:rPr>
                <w:b/>
                <w:caps/>
                <w:sz w:val="18"/>
                <w:szCs w:val="20"/>
              </w:rPr>
              <w:t xml:space="preserve">oddíl 10 </w:t>
            </w:r>
            <w:r w:rsidRPr="00B14C56">
              <w:rPr>
                <w:b/>
                <w:caps/>
                <w:sz w:val="18"/>
                <w:szCs w:val="20"/>
              </w:rPr>
              <w:tab/>
              <w:t>Stálost a reaktivita</w:t>
            </w:r>
          </w:p>
        </w:tc>
      </w:tr>
      <w:tr w:rsidR="00574099" w:rsidRPr="00B14C56" w:rsidTr="00B14C56">
        <w:tc>
          <w:tcPr>
            <w:tcW w:w="851" w:type="dxa"/>
          </w:tcPr>
          <w:p w:rsidR="00574099" w:rsidRPr="00B14C56" w:rsidRDefault="00A2396B" w:rsidP="00A34A39">
            <w:pPr>
              <w:spacing w:before="60" w:after="60"/>
              <w:rPr>
                <w:b/>
                <w:sz w:val="18"/>
                <w:szCs w:val="20"/>
              </w:rPr>
            </w:pPr>
            <w:r w:rsidRPr="00B14C56">
              <w:rPr>
                <w:b/>
                <w:sz w:val="18"/>
                <w:szCs w:val="20"/>
              </w:rPr>
              <w:t>10.1</w:t>
            </w:r>
          </w:p>
        </w:tc>
        <w:tc>
          <w:tcPr>
            <w:tcW w:w="9697" w:type="dxa"/>
          </w:tcPr>
          <w:p w:rsidR="00574099" w:rsidRPr="00B14C56" w:rsidRDefault="00A2396B" w:rsidP="00A34A39">
            <w:pPr>
              <w:spacing w:before="60" w:after="60"/>
              <w:rPr>
                <w:b/>
                <w:sz w:val="18"/>
                <w:szCs w:val="20"/>
              </w:rPr>
            </w:pPr>
            <w:r w:rsidRPr="00B14C56">
              <w:rPr>
                <w:b/>
                <w:sz w:val="18"/>
                <w:szCs w:val="20"/>
              </w:rPr>
              <w:t>Reaktivita</w:t>
            </w:r>
          </w:p>
        </w:tc>
      </w:tr>
      <w:tr w:rsidR="00DF5562" w:rsidRPr="00B14C56" w:rsidTr="00B14C56">
        <w:tc>
          <w:tcPr>
            <w:tcW w:w="851" w:type="dxa"/>
          </w:tcPr>
          <w:p w:rsidR="00DF5562" w:rsidRPr="00B14C56" w:rsidRDefault="00DF5562" w:rsidP="00DF5562">
            <w:pPr>
              <w:rPr>
                <w:color w:val="000000"/>
                <w:sz w:val="18"/>
                <w:szCs w:val="20"/>
              </w:rPr>
            </w:pPr>
          </w:p>
        </w:tc>
        <w:tc>
          <w:tcPr>
            <w:tcW w:w="9697" w:type="dxa"/>
          </w:tcPr>
          <w:p w:rsidR="00DF5562" w:rsidRPr="00B14C56" w:rsidRDefault="00DF5562" w:rsidP="00DF5562">
            <w:pPr>
              <w:rPr>
                <w:color w:val="000000"/>
                <w:sz w:val="18"/>
                <w:szCs w:val="20"/>
              </w:rPr>
            </w:pPr>
            <w:r w:rsidRPr="00B14C56">
              <w:rPr>
                <w:color w:val="000000"/>
                <w:sz w:val="18"/>
                <w:szCs w:val="20"/>
              </w:rPr>
              <w:t>Produkt je za normálních podmínek použití stabilní, k rozkladu nedochází.</w:t>
            </w:r>
          </w:p>
        </w:tc>
      </w:tr>
      <w:tr w:rsidR="00DF5562" w:rsidRPr="00B14C56" w:rsidTr="00B14C56">
        <w:tc>
          <w:tcPr>
            <w:tcW w:w="851" w:type="dxa"/>
          </w:tcPr>
          <w:p w:rsidR="00DF5562" w:rsidRPr="00B14C56" w:rsidRDefault="00DF5562" w:rsidP="00DF5562">
            <w:pPr>
              <w:spacing w:before="60" w:after="60"/>
              <w:rPr>
                <w:b/>
                <w:sz w:val="18"/>
                <w:szCs w:val="20"/>
              </w:rPr>
            </w:pPr>
            <w:r w:rsidRPr="00B14C56">
              <w:rPr>
                <w:b/>
                <w:sz w:val="18"/>
                <w:szCs w:val="20"/>
              </w:rPr>
              <w:t>10.2</w:t>
            </w:r>
          </w:p>
        </w:tc>
        <w:tc>
          <w:tcPr>
            <w:tcW w:w="9697" w:type="dxa"/>
          </w:tcPr>
          <w:p w:rsidR="00DF5562" w:rsidRPr="00B14C56" w:rsidRDefault="00DF5562" w:rsidP="00DF5562">
            <w:pPr>
              <w:spacing w:before="60" w:after="60"/>
              <w:rPr>
                <w:b/>
                <w:sz w:val="18"/>
                <w:szCs w:val="20"/>
              </w:rPr>
            </w:pPr>
            <w:r w:rsidRPr="00B14C56">
              <w:rPr>
                <w:b/>
                <w:sz w:val="18"/>
                <w:szCs w:val="20"/>
              </w:rPr>
              <w:t>Chemická stabilita</w:t>
            </w:r>
          </w:p>
        </w:tc>
      </w:tr>
      <w:tr w:rsidR="00DF5562" w:rsidRPr="00B14C56" w:rsidTr="00B14C56">
        <w:tc>
          <w:tcPr>
            <w:tcW w:w="851" w:type="dxa"/>
          </w:tcPr>
          <w:p w:rsidR="00DF5562" w:rsidRPr="00B14C56" w:rsidRDefault="00DF5562" w:rsidP="00DF5562">
            <w:pPr>
              <w:rPr>
                <w:color w:val="000000"/>
                <w:sz w:val="18"/>
                <w:szCs w:val="20"/>
              </w:rPr>
            </w:pPr>
          </w:p>
        </w:tc>
        <w:tc>
          <w:tcPr>
            <w:tcW w:w="9697" w:type="dxa"/>
          </w:tcPr>
          <w:p w:rsidR="00DF5562" w:rsidRPr="00B14C56" w:rsidRDefault="00DF5562" w:rsidP="00DF5562">
            <w:pPr>
              <w:rPr>
                <w:color w:val="000000"/>
                <w:sz w:val="18"/>
                <w:szCs w:val="20"/>
              </w:rPr>
            </w:pPr>
            <w:r w:rsidRPr="00B14C56">
              <w:rPr>
                <w:color w:val="000000"/>
                <w:sz w:val="18"/>
                <w:szCs w:val="20"/>
              </w:rPr>
              <w:t xml:space="preserve">Produkt je za normálních podmínek použití stabilní. </w:t>
            </w:r>
          </w:p>
        </w:tc>
      </w:tr>
      <w:tr w:rsidR="001E7EC3" w:rsidRPr="00B14C56" w:rsidTr="00B14C56">
        <w:tc>
          <w:tcPr>
            <w:tcW w:w="851" w:type="dxa"/>
          </w:tcPr>
          <w:p w:rsidR="001E7EC3" w:rsidRPr="00B14C56" w:rsidRDefault="001E7EC3" w:rsidP="001E7EC3">
            <w:pPr>
              <w:spacing w:before="60" w:after="60"/>
              <w:rPr>
                <w:b/>
                <w:sz w:val="18"/>
                <w:szCs w:val="20"/>
              </w:rPr>
            </w:pPr>
            <w:r w:rsidRPr="00B14C56">
              <w:rPr>
                <w:b/>
                <w:sz w:val="18"/>
                <w:szCs w:val="20"/>
              </w:rPr>
              <w:t>10.3</w:t>
            </w:r>
          </w:p>
        </w:tc>
        <w:tc>
          <w:tcPr>
            <w:tcW w:w="9697" w:type="dxa"/>
          </w:tcPr>
          <w:p w:rsidR="001E7EC3" w:rsidRPr="00B14C56" w:rsidRDefault="001E7EC3" w:rsidP="001E7EC3">
            <w:pPr>
              <w:spacing w:before="60" w:after="60"/>
              <w:rPr>
                <w:b/>
                <w:sz w:val="18"/>
                <w:szCs w:val="20"/>
              </w:rPr>
            </w:pPr>
            <w:r w:rsidRPr="00B14C56">
              <w:rPr>
                <w:b/>
                <w:sz w:val="18"/>
                <w:szCs w:val="20"/>
              </w:rPr>
              <w:t>Možnost nebezpečných reakcí</w:t>
            </w:r>
          </w:p>
        </w:tc>
      </w:tr>
      <w:tr w:rsidR="00DF5562" w:rsidRPr="00B14C56" w:rsidTr="00B14C56">
        <w:tc>
          <w:tcPr>
            <w:tcW w:w="851" w:type="dxa"/>
          </w:tcPr>
          <w:p w:rsidR="00DF5562" w:rsidRPr="00B14C56" w:rsidRDefault="00DF5562" w:rsidP="00DF5562">
            <w:pPr>
              <w:rPr>
                <w:color w:val="000000"/>
                <w:sz w:val="18"/>
                <w:szCs w:val="20"/>
              </w:rPr>
            </w:pPr>
          </w:p>
        </w:tc>
        <w:tc>
          <w:tcPr>
            <w:tcW w:w="9697" w:type="dxa"/>
          </w:tcPr>
          <w:p w:rsidR="00E44ED3" w:rsidRPr="00B14C56" w:rsidRDefault="008D2866" w:rsidP="00E44ED3">
            <w:pPr>
              <w:rPr>
                <w:color w:val="000000"/>
                <w:sz w:val="18"/>
                <w:szCs w:val="20"/>
              </w:rPr>
            </w:pPr>
            <w:r w:rsidRPr="00B14C56">
              <w:rPr>
                <w:rStyle w:val="tlid-translation"/>
                <w:sz w:val="18"/>
                <w:szCs w:val="20"/>
              </w:rPr>
              <w:t>Za specifikovaných podmínek se neočekávají nebezpečné reakce, které vedou k nadměrným teplotám nebo tlaku.</w:t>
            </w:r>
          </w:p>
        </w:tc>
      </w:tr>
      <w:tr w:rsidR="000E689D" w:rsidRPr="00B14C56" w:rsidTr="00B14C56">
        <w:tc>
          <w:tcPr>
            <w:tcW w:w="851" w:type="dxa"/>
          </w:tcPr>
          <w:p w:rsidR="000E689D" w:rsidRPr="00B14C56" w:rsidRDefault="000E689D" w:rsidP="00A34A39">
            <w:pPr>
              <w:spacing w:before="60" w:after="60"/>
              <w:rPr>
                <w:b/>
                <w:sz w:val="18"/>
                <w:szCs w:val="20"/>
              </w:rPr>
            </w:pPr>
            <w:r w:rsidRPr="00B14C56">
              <w:rPr>
                <w:b/>
                <w:sz w:val="18"/>
                <w:szCs w:val="20"/>
              </w:rPr>
              <w:t>10.4</w:t>
            </w:r>
          </w:p>
        </w:tc>
        <w:tc>
          <w:tcPr>
            <w:tcW w:w="9697" w:type="dxa"/>
          </w:tcPr>
          <w:p w:rsidR="000E689D" w:rsidRPr="00B14C56" w:rsidRDefault="000E689D" w:rsidP="00A34A39">
            <w:pPr>
              <w:spacing w:before="60" w:after="60"/>
              <w:rPr>
                <w:b/>
                <w:sz w:val="18"/>
                <w:szCs w:val="20"/>
              </w:rPr>
            </w:pPr>
            <w:r w:rsidRPr="00B14C56">
              <w:rPr>
                <w:b/>
                <w:sz w:val="18"/>
                <w:szCs w:val="20"/>
              </w:rPr>
              <w:t>Podmínky, kterým je třeba zabránit</w:t>
            </w:r>
          </w:p>
        </w:tc>
      </w:tr>
      <w:tr w:rsidR="00917838" w:rsidRPr="00B14C56" w:rsidTr="00B14C56">
        <w:tc>
          <w:tcPr>
            <w:tcW w:w="851" w:type="dxa"/>
          </w:tcPr>
          <w:p w:rsidR="00917838" w:rsidRPr="00B14C56" w:rsidRDefault="00917838" w:rsidP="00917838">
            <w:pPr>
              <w:rPr>
                <w:color w:val="000000"/>
                <w:sz w:val="18"/>
                <w:szCs w:val="20"/>
              </w:rPr>
            </w:pPr>
          </w:p>
        </w:tc>
        <w:tc>
          <w:tcPr>
            <w:tcW w:w="9697" w:type="dxa"/>
          </w:tcPr>
          <w:p w:rsidR="008D2866" w:rsidRPr="00B14C56" w:rsidRDefault="008D2866" w:rsidP="00917838">
            <w:pPr>
              <w:rPr>
                <w:rStyle w:val="tlid-translation"/>
                <w:sz w:val="18"/>
                <w:szCs w:val="20"/>
              </w:rPr>
            </w:pPr>
            <w:r w:rsidRPr="00B14C56">
              <w:rPr>
                <w:rStyle w:val="tlid-translation"/>
                <w:sz w:val="18"/>
                <w:szCs w:val="20"/>
              </w:rPr>
              <w:t>Použitelné pro manipulaci a skladování při pokojové teplotě.</w:t>
            </w:r>
          </w:p>
          <w:p w:rsidR="00917838" w:rsidRPr="00B14C56" w:rsidRDefault="00917838" w:rsidP="00917838">
            <w:pPr>
              <w:rPr>
                <w:color w:val="000000"/>
                <w:sz w:val="18"/>
                <w:szCs w:val="20"/>
              </w:rPr>
            </w:pPr>
            <w:r w:rsidRPr="00B14C56">
              <w:rPr>
                <w:color w:val="000000"/>
                <w:sz w:val="18"/>
                <w:szCs w:val="20"/>
              </w:rPr>
              <w:t>Teplo (teploty vyšší než bod vzplanutí), jiskry, možná místa vznícení, oheň, statická elektřina</w:t>
            </w:r>
          </w:p>
        </w:tc>
      </w:tr>
      <w:tr w:rsidR="00DF5562" w:rsidRPr="00B14C56" w:rsidTr="00B14C56">
        <w:tc>
          <w:tcPr>
            <w:tcW w:w="851" w:type="dxa"/>
          </w:tcPr>
          <w:p w:rsidR="00DF5562" w:rsidRPr="00B14C56" w:rsidRDefault="00DF5562" w:rsidP="00DF5562">
            <w:pPr>
              <w:spacing w:before="60" w:after="60"/>
              <w:rPr>
                <w:b/>
                <w:sz w:val="18"/>
                <w:szCs w:val="20"/>
              </w:rPr>
            </w:pPr>
            <w:r w:rsidRPr="00B14C56">
              <w:rPr>
                <w:b/>
                <w:sz w:val="18"/>
                <w:szCs w:val="20"/>
              </w:rPr>
              <w:t>10.5</w:t>
            </w:r>
          </w:p>
        </w:tc>
        <w:tc>
          <w:tcPr>
            <w:tcW w:w="9697" w:type="dxa"/>
          </w:tcPr>
          <w:p w:rsidR="00DF5562" w:rsidRPr="00B14C56" w:rsidRDefault="00DF5562" w:rsidP="00DF5562">
            <w:pPr>
              <w:spacing w:before="60" w:after="60"/>
              <w:rPr>
                <w:b/>
                <w:sz w:val="18"/>
                <w:szCs w:val="20"/>
              </w:rPr>
            </w:pPr>
            <w:r w:rsidRPr="00B14C56">
              <w:rPr>
                <w:b/>
                <w:sz w:val="18"/>
                <w:szCs w:val="20"/>
              </w:rPr>
              <w:t>Neslučitelné materiály</w:t>
            </w:r>
          </w:p>
        </w:tc>
      </w:tr>
      <w:tr w:rsidR="00DF5562" w:rsidRPr="00B14C56" w:rsidTr="00B14C56">
        <w:tc>
          <w:tcPr>
            <w:tcW w:w="851" w:type="dxa"/>
          </w:tcPr>
          <w:p w:rsidR="00DF5562" w:rsidRPr="00B14C56" w:rsidRDefault="00DF5562" w:rsidP="00DF5562">
            <w:pPr>
              <w:rPr>
                <w:color w:val="000000"/>
                <w:sz w:val="18"/>
                <w:szCs w:val="20"/>
              </w:rPr>
            </w:pPr>
          </w:p>
        </w:tc>
        <w:tc>
          <w:tcPr>
            <w:tcW w:w="9697" w:type="dxa"/>
          </w:tcPr>
          <w:p w:rsidR="00DF5562" w:rsidRPr="00B14C56" w:rsidRDefault="008D2866" w:rsidP="008D2866">
            <w:pPr>
              <w:rPr>
                <w:rFonts w:eastAsia="ArialMT"/>
                <w:sz w:val="18"/>
                <w:szCs w:val="20"/>
              </w:rPr>
            </w:pPr>
            <w:r w:rsidRPr="00B14C56">
              <w:rPr>
                <w:color w:val="000000"/>
                <w:sz w:val="18"/>
                <w:szCs w:val="20"/>
              </w:rPr>
              <w:t>S</w:t>
            </w:r>
            <w:r w:rsidR="00917838" w:rsidRPr="00B14C56">
              <w:rPr>
                <w:color w:val="000000"/>
                <w:sz w:val="18"/>
                <w:szCs w:val="20"/>
              </w:rPr>
              <w:t xml:space="preserve">ilná oxidační činidla, </w:t>
            </w:r>
            <w:r w:rsidRPr="00B14C56">
              <w:rPr>
                <w:color w:val="000000"/>
                <w:sz w:val="18"/>
                <w:szCs w:val="20"/>
              </w:rPr>
              <w:t>silné kyseliny, silné zásady</w:t>
            </w:r>
          </w:p>
        </w:tc>
      </w:tr>
      <w:tr w:rsidR="00732352" w:rsidRPr="00B14C56" w:rsidTr="00B14C56">
        <w:tc>
          <w:tcPr>
            <w:tcW w:w="851" w:type="dxa"/>
          </w:tcPr>
          <w:p w:rsidR="00732352" w:rsidRPr="00B14C56" w:rsidRDefault="00732352" w:rsidP="00732352">
            <w:pPr>
              <w:spacing w:before="60" w:after="60"/>
              <w:rPr>
                <w:b/>
                <w:sz w:val="18"/>
                <w:szCs w:val="20"/>
              </w:rPr>
            </w:pPr>
            <w:r w:rsidRPr="00B14C56">
              <w:rPr>
                <w:b/>
                <w:sz w:val="18"/>
                <w:szCs w:val="20"/>
              </w:rPr>
              <w:t>10.6</w:t>
            </w:r>
          </w:p>
        </w:tc>
        <w:tc>
          <w:tcPr>
            <w:tcW w:w="9697" w:type="dxa"/>
          </w:tcPr>
          <w:p w:rsidR="00732352" w:rsidRPr="00B14C56" w:rsidRDefault="00732352" w:rsidP="00732352">
            <w:pPr>
              <w:spacing w:before="60" w:after="60"/>
              <w:rPr>
                <w:b/>
                <w:sz w:val="18"/>
                <w:szCs w:val="20"/>
              </w:rPr>
            </w:pPr>
            <w:r w:rsidRPr="00B14C56">
              <w:rPr>
                <w:b/>
                <w:sz w:val="18"/>
                <w:szCs w:val="20"/>
              </w:rPr>
              <w:t>Nebezpečné produkty rozkladu</w:t>
            </w:r>
          </w:p>
        </w:tc>
      </w:tr>
      <w:tr w:rsidR="00732352" w:rsidRPr="00B14C56" w:rsidTr="00B14C56">
        <w:trPr>
          <w:trHeight w:val="240"/>
        </w:trPr>
        <w:tc>
          <w:tcPr>
            <w:tcW w:w="851" w:type="dxa"/>
          </w:tcPr>
          <w:p w:rsidR="00732352" w:rsidRPr="00B14C56" w:rsidRDefault="00732352" w:rsidP="00732352">
            <w:pPr>
              <w:rPr>
                <w:color w:val="000000"/>
                <w:sz w:val="18"/>
                <w:szCs w:val="20"/>
              </w:rPr>
            </w:pPr>
          </w:p>
        </w:tc>
        <w:tc>
          <w:tcPr>
            <w:tcW w:w="9697" w:type="dxa"/>
          </w:tcPr>
          <w:p w:rsidR="00732352" w:rsidRPr="00B14C56" w:rsidRDefault="008D2866" w:rsidP="008D2866">
            <w:pPr>
              <w:rPr>
                <w:color w:val="000000"/>
                <w:sz w:val="18"/>
                <w:szCs w:val="20"/>
              </w:rPr>
            </w:pPr>
            <w:r w:rsidRPr="00B14C56">
              <w:rPr>
                <w:color w:val="000000"/>
                <w:sz w:val="18"/>
                <w:szCs w:val="20"/>
              </w:rPr>
              <w:t>V závislosti na podmínkách rozkladu se mohou uvolňovat komplexní směsi chemických látek: oxid uhličitý (CO2), oxid uhelnatý a další organické sloučeniny.</w:t>
            </w:r>
          </w:p>
        </w:tc>
      </w:tr>
    </w:tbl>
    <w:p w:rsidR="002C20DB" w:rsidRPr="00B14C56" w:rsidRDefault="002C20DB">
      <w:pPr>
        <w:rPr>
          <w:sz w:val="18"/>
          <w:szCs w:val="20"/>
        </w:rPr>
      </w:pPr>
    </w:p>
    <w:tbl>
      <w:tblPr>
        <w:tblW w:w="10548" w:type="dxa"/>
        <w:tblLayout w:type="fixed"/>
        <w:tblLook w:val="01E0" w:firstRow="1" w:lastRow="1" w:firstColumn="1" w:lastColumn="1" w:noHBand="0" w:noVBand="0"/>
      </w:tblPr>
      <w:tblGrid>
        <w:gridCol w:w="851"/>
        <w:gridCol w:w="9697"/>
      </w:tblGrid>
      <w:tr w:rsidR="00657324" w:rsidRPr="00B14C56" w:rsidTr="00A34A39">
        <w:trPr>
          <w:trHeight w:val="447"/>
        </w:trPr>
        <w:tc>
          <w:tcPr>
            <w:tcW w:w="10548" w:type="dxa"/>
            <w:gridSpan w:val="2"/>
            <w:shd w:val="clear" w:color="auto" w:fill="E0E0E0"/>
            <w:vAlign w:val="center"/>
          </w:tcPr>
          <w:p w:rsidR="00657324" w:rsidRPr="00B14C56" w:rsidRDefault="00657324" w:rsidP="00657324">
            <w:pPr>
              <w:rPr>
                <w:sz w:val="18"/>
                <w:szCs w:val="20"/>
              </w:rPr>
            </w:pPr>
            <w:r w:rsidRPr="00B14C56">
              <w:rPr>
                <w:b/>
                <w:caps/>
                <w:sz w:val="18"/>
                <w:szCs w:val="20"/>
              </w:rPr>
              <w:t xml:space="preserve">oddíl 11 </w:t>
            </w:r>
            <w:r w:rsidRPr="00B14C56">
              <w:rPr>
                <w:b/>
                <w:caps/>
                <w:sz w:val="18"/>
                <w:szCs w:val="20"/>
              </w:rPr>
              <w:tab/>
            </w:r>
            <w:r w:rsidRPr="00B14C56">
              <w:rPr>
                <w:b/>
                <w:sz w:val="18"/>
                <w:szCs w:val="20"/>
              </w:rPr>
              <w:t>TOXIKOLOGICKÉ INFORMACE</w:t>
            </w:r>
          </w:p>
        </w:tc>
      </w:tr>
      <w:tr w:rsidR="00657324" w:rsidRPr="00B14C56" w:rsidTr="00B14C56">
        <w:tc>
          <w:tcPr>
            <w:tcW w:w="851" w:type="dxa"/>
          </w:tcPr>
          <w:p w:rsidR="00657324" w:rsidRPr="00B14C56" w:rsidRDefault="00657324" w:rsidP="00A34A39">
            <w:pPr>
              <w:spacing w:before="60" w:after="60"/>
              <w:rPr>
                <w:b/>
                <w:sz w:val="18"/>
                <w:szCs w:val="20"/>
              </w:rPr>
            </w:pPr>
            <w:r w:rsidRPr="00B14C56">
              <w:rPr>
                <w:b/>
                <w:sz w:val="18"/>
                <w:szCs w:val="20"/>
              </w:rPr>
              <w:t>11.1</w:t>
            </w:r>
          </w:p>
        </w:tc>
        <w:tc>
          <w:tcPr>
            <w:tcW w:w="9697" w:type="dxa"/>
          </w:tcPr>
          <w:p w:rsidR="00657324" w:rsidRPr="00B14C56" w:rsidRDefault="00657324" w:rsidP="00A34A39">
            <w:pPr>
              <w:spacing w:before="60" w:after="60"/>
              <w:rPr>
                <w:b/>
                <w:sz w:val="18"/>
                <w:szCs w:val="20"/>
              </w:rPr>
            </w:pPr>
            <w:r w:rsidRPr="00B14C56">
              <w:rPr>
                <w:b/>
                <w:sz w:val="18"/>
                <w:szCs w:val="20"/>
              </w:rPr>
              <w:t>Informace o toxikologických účincích</w:t>
            </w:r>
          </w:p>
        </w:tc>
      </w:tr>
      <w:tr w:rsidR="00B65520" w:rsidRPr="00B14C56" w:rsidTr="00B14C56">
        <w:tc>
          <w:tcPr>
            <w:tcW w:w="851" w:type="dxa"/>
          </w:tcPr>
          <w:p w:rsidR="00B65520" w:rsidRPr="00B14C56" w:rsidRDefault="00B65520" w:rsidP="002C20DB">
            <w:pPr>
              <w:rPr>
                <w:b/>
                <w:color w:val="000000"/>
                <w:sz w:val="18"/>
                <w:szCs w:val="20"/>
              </w:rPr>
            </w:pPr>
            <w:r w:rsidRPr="00B14C56">
              <w:rPr>
                <w:b/>
                <w:color w:val="000000"/>
                <w:sz w:val="18"/>
                <w:szCs w:val="20"/>
              </w:rPr>
              <w:t>11.1.1</w:t>
            </w:r>
          </w:p>
        </w:tc>
        <w:tc>
          <w:tcPr>
            <w:tcW w:w="9697" w:type="dxa"/>
          </w:tcPr>
          <w:p w:rsidR="00B65520" w:rsidRPr="00B14C56" w:rsidRDefault="00B65520" w:rsidP="00B65520">
            <w:pPr>
              <w:rPr>
                <w:b/>
                <w:color w:val="000000"/>
                <w:sz w:val="18"/>
                <w:szCs w:val="20"/>
              </w:rPr>
            </w:pPr>
            <w:r w:rsidRPr="00B14C56">
              <w:rPr>
                <w:b/>
                <w:color w:val="000000"/>
                <w:sz w:val="18"/>
                <w:szCs w:val="20"/>
              </w:rPr>
              <w:t>Směsi</w:t>
            </w:r>
          </w:p>
        </w:tc>
      </w:tr>
      <w:tr w:rsidR="00380C64" w:rsidRPr="00B14C56" w:rsidTr="00B14C56">
        <w:tc>
          <w:tcPr>
            <w:tcW w:w="851" w:type="dxa"/>
          </w:tcPr>
          <w:p w:rsidR="00380C64" w:rsidRPr="00B14C56" w:rsidRDefault="00380C64" w:rsidP="002C20DB">
            <w:pPr>
              <w:rPr>
                <w:color w:val="000000"/>
                <w:sz w:val="18"/>
                <w:szCs w:val="20"/>
              </w:rPr>
            </w:pPr>
          </w:p>
        </w:tc>
        <w:tc>
          <w:tcPr>
            <w:tcW w:w="9697" w:type="dxa"/>
          </w:tcPr>
          <w:p w:rsidR="00380C64" w:rsidRPr="00B14C56" w:rsidRDefault="00380C64" w:rsidP="00A34A39">
            <w:pPr>
              <w:ind w:left="2835" w:hanging="2835"/>
              <w:rPr>
                <w:sz w:val="18"/>
                <w:szCs w:val="20"/>
              </w:rPr>
            </w:pPr>
            <w:r w:rsidRPr="00B14C56">
              <w:rPr>
                <w:sz w:val="18"/>
                <w:szCs w:val="20"/>
              </w:rPr>
              <w:t>Pro směs nejsou relevantní toxikologické údaje k</w:t>
            </w:r>
            <w:r w:rsidR="00387759" w:rsidRPr="00B14C56">
              <w:rPr>
                <w:sz w:val="18"/>
                <w:szCs w:val="20"/>
              </w:rPr>
              <w:t> </w:t>
            </w:r>
            <w:r w:rsidRPr="00B14C56">
              <w:rPr>
                <w:sz w:val="18"/>
                <w:szCs w:val="20"/>
              </w:rPr>
              <w:t>dispozici</w:t>
            </w:r>
            <w:r w:rsidR="00387759" w:rsidRPr="00B14C56">
              <w:rPr>
                <w:sz w:val="18"/>
                <w:szCs w:val="20"/>
              </w:rPr>
              <w:t>. Směs byla hodnocena výpočtovými metodami.</w:t>
            </w:r>
          </w:p>
        </w:tc>
      </w:tr>
      <w:tr w:rsidR="001E7EC3" w:rsidRPr="00B14C56" w:rsidTr="00B14C56">
        <w:tc>
          <w:tcPr>
            <w:tcW w:w="851" w:type="dxa"/>
          </w:tcPr>
          <w:p w:rsidR="001E7EC3" w:rsidRPr="00B14C56" w:rsidRDefault="001E7EC3" w:rsidP="001E7EC3">
            <w:pPr>
              <w:rPr>
                <w:sz w:val="18"/>
                <w:szCs w:val="20"/>
              </w:rPr>
            </w:pPr>
          </w:p>
        </w:tc>
        <w:tc>
          <w:tcPr>
            <w:tcW w:w="9697" w:type="dxa"/>
          </w:tcPr>
          <w:p w:rsidR="001E7EC3" w:rsidRPr="00B14C56" w:rsidRDefault="001E7EC3" w:rsidP="00E44ED3">
            <w:pPr>
              <w:ind w:left="2835" w:hanging="2835"/>
              <w:rPr>
                <w:sz w:val="18"/>
                <w:szCs w:val="20"/>
              </w:rPr>
            </w:pPr>
            <w:r w:rsidRPr="00B14C56">
              <w:rPr>
                <w:sz w:val="18"/>
                <w:szCs w:val="20"/>
              </w:rPr>
              <w:t xml:space="preserve">Akutní toxicita: </w:t>
            </w:r>
            <w:r w:rsidRPr="00B14C56">
              <w:rPr>
                <w:sz w:val="18"/>
                <w:szCs w:val="20"/>
              </w:rPr>
              <w:tab/>
            </w:r>
            <w:r w:rsidRPr="00B14C56">
              <w:rPr>
                <w:sz w:val="18"/>
                <w:szCs w:val="20"/>
              </w:rPr>
              <w:tab/>
            </w:r>
            <w:r w:rsidRPr="00B14C56">
              <w:rPr>
                <w:sz w:val="18"/>
                <w:szCs w:val="20"/>
              </w:rPr>
              <w:tab/>
            </w:r>
            <w:r w:rsidRPr="00B14C56">
              <w:rPr>
                <w:sz w:val="18"/>
                <w:szCs w:val="20"/>
              </w:rPr>
              <w:tab/>
              <w:t>kritéria pro klasifikaci nejsou splněna</w:t>
            </w:r>
          </w:p>
          <w:p w:rsidR="001E7EC3" w:rsidRPr="00B14C56" w:rsidRDefault="001E7EC3" w:rsidP="00E44ED3">
            <w:pPr>
              <w:ind w:left="2835" w:hanging="2835"/>
              <w:rPr>
                <w:sz w:val="18"/>
                <w:szCs w:val="20"/>
              </w:rPr>
            </w:pPr>
            <w:r w:rsidRPr="00B14C56">
              <w:rPr>
                <w:sz w:val="18"/>
                <w:szCs w:val="20"/>
              </w:rPr>
              <w:t xml:space="preserve">Žíravost/dráždivost pro kůži: </w:t>
            </w:r>
            <w:r w:rsidRPr="00B14C56">
              <w:rPr>
                <w:sz w:val="18"/>
                <w:szCs w:val="20"/>
              </w:rPr>
              <w:tab/>
            </w:r>
            <w:r w:rsidRPr="00B14C56">
              <w:rPr>
                <w:sz w:val="18"/>
                <w:szCs w:val="20"/>
              </w:rPr>
              <w:tab/>
            </w:r>
            <w:r w:rsidRPr="00B14C56">
              <w:rPr>
                <w:sz w:val="18"/>
                <w:szCs w:val="20"/>
              </w:rPr>
              <w:tab/>
            </w:r>
            <w:r w:rsidRPr="00B14C56">
              <w:rPr>
                <w:sz w:val="18"/>
                <w:szCs w:val="20"/>
              </w:rPr>
              <w:tab/>
              <w:t>kritéria pro klasifikaci nejsou splněna</w:t>
            </w:r>
            <w:r w:rsidRPr="00B14C56">
              <w:rPr>
                <w:rFonts w:eastAsia="EUAlbertina-Regular-Identity-H"/>
                <w:sz w:val="18"/>
                <w:szCs w:val="20"/>
              </w:rPr>
              <w:t>.</w:t>
            </w:r>
          </w:p>
          <w:p w:rsidR="001E7EC3" w:rsidRPr="00B14C56" w:rsidRDefault="001E7EC3" w:rsidP="00E44ED3">
            <w:pPr>
              <w:ind w:left="2835" w:hanging="2835"/>
              <w:rPr>
                <w:sz w:val="18"/>
                <w:szCs w:val="20"/>
              </w:rPr>
            </w:pPr>
            <w:r w:rsidRPr="00B14C56">
              <w:rPr>
                <w:sz w:val="18"/>
                <w:szCs w:val="20"/>
              </w:rPr>
              <w:t xml:space="preserve">Vážné poškození očí/podráždění očí: </w:t>
            </w:r>
            <w:r w:rsidRPr="00B14C56">
              <w:rPr>
                <w:sz w:val="18"/>
                <w:szCs w:val="20"/>
              </w:rPr>
              <w:tab/>
            </w:r>
            <w:r w:rsidRPr="00B14C56">
              <w:rPr>
                <w:sz w:val="18"/>
                <w:szCs w:val="20"/>
              </w:rPr>
              <w:tab/>
            </w:r>
            <w:r w:rsidRPr="00B14C56">
              <w:rPr>
                <w:sz w:val="18"/>
                <w:szCs w:val="20"/>
              </w:rPr>
              <w:tab/>
            </w:r>
            <w:r w:rsidR="00B14C56">
              <w:rPr>
                <w:sz w:val="18"/>
                <w:szCs w:val="20"/>
              </w:rPr>
              <w:tab/>
            </w:r>
            <w:r w:rsidRPr="00B14C56">
              <w:rPr>
                <w:sz w:val="18"/>
                <w:szCs w:val="20"/>
              </w:rPr>
              <w:t>Vážné podráždění očí:</w:t>
            </w:r>
          </w:p>
          <w:p w:rsidR="001E7EC3" w:rsidRPr="00B14C56" w:rsidRDefault="001E7EC3" w:rsidP="00E44ED3">
            <w:pPr>
              <w:ind w:left="2835" w:hanging="2835"/>
              <w:rPr>
                <w:sz w:val="18"/>
                <w:szCs w:val="20"/>
              </w:rPr>
            </w:pPr>
            <w:r w:rsidRPr="00B14C56">
              <w:rPr>
                <w:sz w:val="18"/>
                <w:szCs w:val="20"/>
              </w:rPr>
              <w:t xml:space="preserve">Senzibilizace dýchacích cest/senzibilizace kůže: </w:t>
            </w:r>
            <w:r w:rsidRPr="00B14C56">
              <w:rPr>
                <w:sz w:val="18"/>
                <w:szCs w:val="20"/>
              </w:rPr>
              <w:tab/>
            </w:r>
            <w:r w:rsidRPr="00B14C56">
              <w:rPr>
                <w:sz w:val="18"/>
                <w:szCs w:val="20"/>
              </w:rPr>
              <w:tab/>
            </w:r>
            <w:r w:rsidR="00B14C56">
              <w:rPr>
                <w:sz w:val="18"/>
                <w:szCs w:val="20"/>
              </w:rPr>
              <w:tab/>
            </w:r>
            <w:r w:rsidRPr="00B14C56">
              <w:rPr>
                <w:sz w:val="18"/>
                <w:szCs w:val="20"/>
              </w:rPr>
              <w:t>kritéria pro klasifikaci nejsou splněna</w:t>
            </w:r>
          </w:p>
          <w:p w:rsidR="001E7EC3" w:rsidRPr="00B14C56" w:rsidRDefault="001E7EC3" w:rsidP="00E44ED3">
            <w:pPr>
              <w:ind w:left="2835" w:hanging="2835"/>
              <w:rPr>
                <w:sz w:val="18"/>
                <w:szCs w:val="20"/>
              </w:rPr>
            </w:pPr>
            <w:r w:rsidRPr="00B14C56">
              <w:rPr>
                <w:sz w:val="18"/>
                <w:szCs w:val="20"/>
              </w:rPr>
              <w:t xml:space="preserve">Mutagenita v zárodečných buňkách: </w:t>
            </w:r>
            <w:r w:rsidRPr="00B14C56">
              <w:rPr>
                <w:sz w:val="18"/>
                <w:szCs w:val="20"/>
              </w:rPr>
              <w:tab/>
            </w:r>
            <w:r w:rsidRPr="00B14C56">
              <w:rPr>
                <w:sz w:val="18"/>
                <w:szCs w:val="20"/>
              </w:rPr>
              <w:tab/>
            </w:r>
            <w:r w:rsidRPr="00B14C56">
              <w:rPr>
                <w:sz w:val="18"/>
                <w:szCs w:val="20"/>
              </w:rPr>
              <w:tab/>
            </w:r>
            <w:r w:rsidR="00B14C56">
              <w:rPr>
                <w:sz w:val="18"/>
                <w:szCs w:val="20"/>
              </w:rPr>
              <w:tab/>
            </w:r>
            <w:r w:rsidRPr="00B14C56">
              <w:rPr>
                <w:sz w:val="18"/>
                <w:szCs w:val="20"/>
              </w:rPr>
              <w:t>kritéria pro klasifikaci nejsou splněna</w:t>
            </w:r>
          </w:p>
          <w:p w:rsidR="001E7EC3" w:rsidRPr="00B14C56" w:rsidRDefault="001E7EC3" w:rsidP="00E44ED3">
            <w:pPr>
              <w:ind w:left="2835" w:hanging="2835"/>
              <w:rPr>
                <w:sz w:val="18"/>
                <w:szCs w:val="20"/>
              </w:rPr>
            </w:pPr>
            <w:r w:rsidRPr="00B14C56">
              <w:rPr>
                <w:sz w:val="18"/>
                <w:szCs w:val="20"/>
              </w:rPr>
              <w:t xml:space="preserve">Karcinogenita: </w:t>
            </w:r>
            <w:r w:rsidRPr="00B14C56">
              <w:rPr>
                <w:sz w:val="18"/>
                <w:szCs w:val="20"/>
              </w:rPr>
              <w:tab/>
            </w:r>
            <w:r w:rsidRPr="00B14C56">
              <w:rPr>
                <w:sz w:val="18"/>
                <w:szCs w:val="20"/>
              </w:rPr>
              <w:tab/>
            </w:r>
            <w:r w:rsidRPr="00B14C56">
              <w:rPr>
                <w:sz w:val="18"/>
                <w:szCs w:val="20"/>
              </w:rPr>
              <w:tab/>
            </w:r>
            <w:r w:rsidRPr="00B14C56">
              <w:rPr>
                <w:sz w:val="18"/>
                <w:szCs w:val="20"/>
              </w:rPr>
              <w:tab/>
              <w:t>kritéria pro klasifikaci nejsou splněna</w:t>
            </w:r>
          </w:p>
          <w:p w:rsidR="001E7EC3" w:rsidRPr="00B14C56" w:rsidRDefault="001E7EC3" w:rsidP="00E44ED3">
            <w:pPr>
              <w:ind w:left="2835" w:hanging="2835"/>
              <w:rPr>
                <w:sz w:val="18"/>
                <w:szCs w:val="20"/>
              </w:rPr>
            </w:pPr>
            <w:r w:rsidRPr="00B14C56">
              <w:rPr>
                <w:sz w:val="18"/>
                <w:szCs w:val="20"/>
              </w:rPr>
              <w:t xml:space="preserve">Toxicita pro reprodukci: </w:t>
            </w:r>
            <w:r w:rsidRPr="00B14C56">
              <w:rPr>
                <w:sz w:val="18"/>
                <w:szCs w:val="20"/>
              </w:rPr>
              <w:tab/>
            </w:r>
            <w:r w:rsidRPr="00B14C56">
              <w:rPr>
                <w:sz w:val="18"/>
                <w:szCs w:val="20"/>
              </w:rPr>
              <w:tab/>
            </w:r>
            <w:r w:rsidRPr="00B14C56">
              <w:rPr>
                <w:sz w:val="18"/>
                <w:szCs w:val="20"/>
              </w:rPr>
              <w:tab/>
            </w:r>
            <w:r w:rsidRPr="00B14C56">
              <w:rPr>
                <w:sz w:val="18"/>
                <w:szCs w:val="20"/>
              </w:rPr>
              <w:tab/>
              <w:t>kritéria pro klasifikaci nejsou splněna</w:t>
            </w:r>
          </w:p>
          <w:p w:rsidR="001E7EC3" w:rsidRPr="00B14C56" w:rsidRDefault="001E7EC3" w:rsidP="00E44ED3">
            <w:pPr>
              <w:rPr>
                <w:rFonts w:eastAsia="EUAlbertina-Regular-Identity-H"/>
                <w:sz w:val="18"/>
                <w:szCs w:val="20"/>
              </w:rPr>
            </w:pPr>
            <w:r w:rsidRPr="00B14C56">
              <w:rPr>
                <w:sz w:val="18"/>
                <w:szCs w:val="20"/>
              </w:rPr>
              <w:t>Toxicita pro specifické cílové orgány - jednorázová expozice: kritéria pro klasifikaci nejsou splněna</w:t>
            </w:r>
            <w:r w:rsidRPr="00B14C56">
              <w:rPr>
                <w:rFonts w:eastAsia="EUAlbertina-Regular-Identity-H"/>
                <w:sz w:val="18"/>
                <w:szCs w:val="20"/>
              </w:rPr>
              <w:t>.</w:t>
            </w:r>
          </w:p>
          <w:p w:rsidR="001E7EC3" w:rsidRPr="00B14C56" w:rsidRDefault="001E7EC3" w:rsidP="00E44ED3">
            <w:pPr>
              <w:ind w:left="2835" w:hanging="2835"/>
              <w:rPr>
                <w:sz w:val="18"/>
                <w:szCs w:val="20"/>
              </w:rPr>
            </w:pPr>
            <w:r w:rsidRPr="00B14C56">
              <w:rPr>
                <w:sz w:val="18"/>
                <w:szCs w:val="20"/>
              </w:rPr>
              <w:t xml:space="preserve">Toxicita pro specifické cílové orgány - opakovaná expozice: </w:t>
            </w:r>
            <w:r w:rsidRPr="00B14C56">
              <w:rPr>
                <w:sz w:val="18"/>
                <w:szCs w:val="20"/>
              </w:rPr>
              <w:tab/>
              <w:t>kritéria pro klasifikaci nejsou splněna</w:t>
            </w:r>
          </w:p>
          <w:p w:rsidR="001E7EC3" w:rsidRPr="00B14C56" w:rsidRDefault="001E7EC3" w:rsidP="00E44ED3">
            <w:pPr>
              <w:ind w:left="2835" w:hanging="2835"/>
              <w:rPr>
                <w:sz w:val="18"/>
                <w:szCs w:val="20"/>
              </w:rPr>
            </w:pPr>
            <w:r w:rsidRPr="00B14C56">
              <w:rPr>
                <w:sz w:val="18"/>
                <w:szCs w:val="20"/>
              </w:rPr>
              <w:t xml:space="preserve">Nebezpečnost při vdechnutí: </w:t>
            </w:r>
            <w:r w:rsidRPr="00B14C56">
              <w:rPr>
                <w:sz w:val="18"/>
                <w:szCs w:val="20"/>
              </w:rPr>
              <w:tab/>
            </w:r>
            <w:r w:rsidRPr="00B14C56">
              <w:rPr>
                <w:sz w:val="18"/>
                <w:szCs w:val="20"/>
              </w:rPr>
              <w:tab/>
            </w:r>
            <w:r w:rsidRPr="00B14C56">
              <w:rPr>
                <w:sz w:val="18"/>
                <w:szCs w:val="20"/>
              </w:rPr>
              <w:tab/>
            </w:r>
            <w:r w:rsidRPr="00B14C56">
              <w:rPr>
                <w:sz w:val="18"/>
                <w:szCs w:val="20"/>
              </w:rPr>
              <w:tab/>
              <w:t>kritéria pro klasifikaci nejsou splněna</w:t>
            </w:r>
          </w:p>
        </w:tc>
      </w:tr>
      <w:tr w:rsidR="00B65520" w:rsidRPr="00B14C56" w:rsidTr="00B14C56">
        <w:tc>
          <w:tcPr>
            <w:tcW w:w="851" w:type="dxa"/>
          </w:tcPr>
          <w:p w:rsidR="00B65520" w:rsidRPr="00B14C56" w:rsidRDefault="00B65520" w:rsidP="00B65520">
            <w:pPr>
              <w:rPr>
                <w:b/>
                <w:color w:val="000000"/>
                <w:sz w:val="18"/>
                <w:szCs w:val="20"/>
              </w:rPr>
            </w:pPr>
            <w:r w:rsidRPr="00B14C56">
              <w:rPr>
                <w:b/>
                <w:color w:val="000000"/>
                <w:sz w:val="18"/>
                <w:szCs w:val="20"/>
              </w:rPr>
              <w:t>11.1.2</w:t>
            </w:r>
          </w:p>
        </w:tc>
        <w:tc>
          <w:tcPr>
            <w:tcW w:w="9697" w:type="dxa"/>
          </w:tcPr>
          <w:p w:rsidR="00B65520" w:rsidRPr="00B14C56" w:rsidRDefault="00B65520" w:rsidP="00B65520">
            <w:pPr>
              <w:rPr>
                <w:b/>
                <w:color w:val="000000"/>
                <w:sz w:val="18"/>
                <w:szCs w:val="20"/>
              </w:rPr>
            </w:pPr>
            <w:r w:rsidRPr="00B14C56">
              <w:rPr>
                <w:b/>
                <w:color w:val="000000"/>
                <w:sz w:val="18"/>
                <w:szCs w:val="20"/>
              </w:rPr>
              <w:t>Složek směsi</w:t>
            </w:r>
          </w:p>
        </w:tc>
      </w:tr>
      <w:tr w:rsidR="009B3747" w:rsidRPr="00B14C56" w:rsidTr="00B14C56">
        <w:tc>
          <w:tcPr>
            <w:tcW w:w="851" w:type="dxa"/>
          </w:tcPr>
          <w:p w:rsidR="009B3747" w:rsidRPr="00B14C56" w:rsidRDefault="009B3747" w:rsidP="008E44C3">
            <w:pPr>
              <w:rPr>
                <w:color w:val="000000"/>
                <w:sz w:val="18"/>
                <w:szCs w:val="20"/>
              </w:rPr>
            </w:pPr>
          </w:p>
        </w:tc>
        <w:tc>
          <w:tcPr>
            <w:tcW w:w="9697" w:type="dxa"/>
          </w:tcPr>
          <w:p w:rsidR="00E44ED3" w:rsidRPr="00B14C56" w:rsidRDefault="00E44ED3" w:rsidP="00E44ED3">
            <w:pPr>
              <w:rPr>
                <w:rStyle w:val="tlid-translation"/>
                <w:sz w:val="18"/>
                <w:szCs w:val="20"/>
                <w:u w:val="single"/>
              </w:rPr>
            </w:pPr>
            <w:r w:rsidRPr="00B14C56">
              <w:rPr>
                <w:rStyle w:val="tlid-translation"/>
                <w:sz w:val="18"/>
                <w:szCs w:val="20"/>
                <w:u w:val="single"/>
              </w:rPr>
              <w:t xml:space="preserve">Ethanol </w:t>
            </w:r>
          </w:p>
          <w:p w:rsidR="00E44ED3" w:rsidRPr="00B14C56" w:rsidRDefault="00E44ED3" w:rsidP="00E44ED3">
            <w:pPr>
              <w:rPr>
                <w:rStyle w:val="tlid-translation"/>
                <w:sz w:val="18"/>
                <w:szCs w:val="20"/>
              </w:rPr>
            </w:pPr>
            <w:r w:rsidRPr="00B14C56">
              <w:rPr>
                <w:rStyle w:val="tlid-translation"/>
                <w:sz w:val="18"/>
                <w:szCs w:val="20"/>
              </w:rPr>
              <w:t xml:space="preserve">LD50 </w:t>
            </w:r>
            <w:r w:rsidR="008D2866" w:rsidRPr="00B14C56">
              <w:rPr>
                <w:rStyle w:val="tlid-translation"/>
                <w:sz w:val="18"/>
                <w:szCs w:val="20"/>
              </w:rPr>
              <w:t>6.2</w:t>
            </w:r>
            <w:r w:rsidRPr="00B14C56">
              <w:rPr>
                <w:rStyle w:val="tlid-translation"/>
                <w:sz w:val="18"/>
                <w:szCs w:val="20"/>
              </w:rPr>
              <w:t xml:space="preserve"> g/kg</w:t>
            </w:r>
            <w:r w:rsidRPr="00B14C56">
              <w:rPr>
                <w:sz w:val="18"/>
                <w:szCs w:val="20"/>
              </w:rPr>
              <w:t xml:space="preserve"> </w:t>
            </w:r>
            <w:r w:rsidRPr="00B14C56">
              <w:rPr>
                <w:rStyle w:val="tlid-translation"/>
                <w:sz w:val="18"/>
                <w:szCs w:val="20"/>
              </w:rPr>
              <w:t>orálně potkan</w:t>
            </w:r>
            <w:r w:rsidRPr="00B14C56">
              <w:rPr>
                <w:sz w:val="18"/>
                <w:szCs w:val="20"/>
              </w:rPr>
              <w:br/>
            </w:r>
            <w:r w:rsidR="008D2866" w:rsidRPr="00B14C56">
              <w:rPr>
                <w:rStyle w:val="tlid-translation"/>
                <w:sz w:val="18"/>
                <w:szCs w:val="20"/>
              </w:rPr>
              <w:t>LC50 124,7</w:t>
            </w:r>
            <w:r w:rsidRPr="00B14C56">
              <w:rPr>
                <w:rStyle w:val="tlid-translation"/>
                <w:sz w:val="18"/>
                <w:szCs w:val="20"/>
              </w:rPr>
              <w:t xml:space="preserve"> mg/</w:t>
            </w:r>
            <w:r w:rsidR="008D2866" w:rsidRPr="00B14C56">
              <w:rPr>
                <w:rStyle w:val="tlid-translation"/>
                <w:sz w:val="18"/>
                <w:szCs w:val="20"/>
              </w:rPr>
              <w:t>l</w:t>
            </w:r>
            <w:r w:rsidRPr="00B14C56">
              <w:rPr>
                <w:rStyle w:val="tlid-translation"/>
                <w:sz w:val="18"/>
                <w:szCs w:val="20"/>
              </w:rPr>
              <w:t xml:space="preserve"> inhalace potkan </w:t>
            </w:r>
          </w:p>
          <w:p w:rsidR="009B3747" w:rsidRPr="00B14C56" w:rsidRDefault="00E44ED3" w:rsidP="008D2866">
            <w:pPr>
              <w:rPr>
                <w:sz w:val="18"/>
                <w:szCs w:val="20"/>
              </w:rPr>
            </w:pPr>
            <w:r w:rsidRPr="00B14C56">
              <w:rPr>
                <w:rStyle w:val="tlid-translation"/>
                <w:sz w:val="18"/>
                <w:szCs w:val="20"/>
              </w:rPr>
              <w:t xml:space="preserve">LD50 </w:t>
            </w:r>
            <w:r w:rsidR="008D2866" w:rsidRPr="00B14C56">
              <w:rPr>
                <w:rStyle w:val="tlid-translation"/>
                <w:sz w:val="18"/>
                <w:szCs w:val="20"/>
              </w:rPr>
              <w:t>20000</w:t>
            </w:r>
            <w:r w:rsidRPr="00B14C56">
              <w:rPr>
                <w:rStyle w:val="tlid-translation"/>
                <w:sz w:val="18"/>
                <w:szCs w:val="20"/>
              </w:rPr>
              <w:t xml:space="preserve"> mg/kg dermálně</w:t>
            </w:r>
            <w:r w:rsidR="008D2866" w:rsidRPr="00B14C56">
              <w:rPr>
                <w:rStyle w:val="tlid-translation"/>
                <w:sz w:val="18"/>
                <w:szCs w:val="20"/>
              </w:rPr>
              <w:t xml:space="preserve"> králík</w:t>
            </w:r>
          </w:p>
        </w:tc>
      </w:tr>
    </w:tbl>
    <w:p w:rsidR="00657324" w:rsidRPr="00B14C56" w:rsidRDefault="00657324">
      <w:pPr>
        <w:rPr>
          <w:sz w:val="18"/>
          <w:szCs w:val="20"/>
        </w:rPr>
      </w:pPr>
    </w:p>
    <w:tbl>
      <w:tblPr>
        <w:tblW w:w="10490" w:type="dxa"/>
        <w:tblLayout w:type="fixed"/>
        <w:tblLook w:val="01E0" w:firstRow="1" w:lastRow="1" w:firstColumn="1" w:lastColumn="1" w:noHBand="0" w:noVBand="0"/>
      </w:tblPr>
      <w:tblGrid>
        <w:gridCol w:w="851"/>
        <w:gridCol w:w="9639"/>
      </w:tblGrid>
      <w:tr w:rsidR="002C20DB" w:rsidRPr="00B14C56" w:rsidTr="000B422C">
        <w:trPr>
          <w:trHeight w:val="447"/>
        </w:trPr>
        <w:tc>
          <w:tcPr>
            <w:tcW w:w="10490" w:type="dxa"/>
            <w:gridSpan w:val="2"/>
            <w:shd w:val="clear" w:color="auto" w:fill="E0E0E0"/>
            <w:vAlign w:val="center"/>
          </w:tcPr>
          <w:p w:rsidR="002C20DB" w:rsidRPr="00B14C56" w:rsidRDefault="002C20DB" w:rsidP="002C20DB">
            <w:pPr>
              <w:rPr>
                <w:sz w:val="18"/>
                <w:szCs w:val="20"/>
              </w:rPr>
            </w:pPr>
            <w:r w:rsidRPr="00B14C56">
              <w:rPr>
                <w:b/>
                <w:caps/>
                <w:sz w:val="18"/>
                <w:szCs w:val="20"/>
              </w:rPr>
              <w:t xml:space="preserve">oddíl 12 </w:t>
            </w:r>
            <w:r w:rsidRPr="00B14C56">
              <w:rPr>
                <w:b/>
                <w:caps/>
                <w:sz w:val="18"/>
                <w:szCs w:val="20"/>
              </w:rPr>
              <w:tab/>
            </w:r>
            <w:r w:rsidRPr="00B14C56">
              <w:rPr>
                <w:b/>
                <w:sz w:val="18"/>
                <w:szCs w:val="20"/>
              </w:rPr>
              <w:t>EKOLOGICKÉ INFORMACE</w:t>
            </w:r>
          </w:p>
        </w:tc>
      </w:tr>
      <w:tr w:rsidR="002C20DB" w:rsidRPr="00B14C56" w:rsidTr="00B14C56">
        <w:tc>
          <w:tcPr>
            <w:tcW w:w="851" w:type="dxa"/>
          </w:tcPr>
          <w:p w:rsidR="002C20DB" w:rsidRPr="00B14C56" w:rsidRDefault="002C20DB" w:rsidP="00A34A39">
            <w:pPr>
              <w:spacing w:before="60" w:after="60"/>
              <w:rPr>
                <w:b/>
                <w:sz w:val="18"/>
                <w:szCs w:val="20"/>
              </w:rPr>
            </w:pPr>
            <w:r w:rsidRPr="00B14C56">
              <w:rPr>
                <w:b/>
                <w:sz w:val="18"/>
                <w:szCs w:val="20"/>
              </w:rPr>
              <w:t>12.1</w:t>
            </w:r>
          </w:p>
        </w:tc>
        <w:tc>
          <w:tcPr>
            <w:tcW w:w="9639" w:type="dxa"/>
          </w:tcPr>
          <w:p w:rsidR="002C20DB" w:rsidRPr="00B14C56" w:rsidRDefault="002C20DB" w:rsidP="00A34A39">
            <w:pPr>
              <w:spacing w:before="60" w:after="60"/>
              <w:rPr>
                <w:b/>
                <w:sz w:val="18"/>
                <w:szCs w:val="20"/>
              </w:rPr>
            </w:pPr>
            <w:r w:rsidRPr="00B14C56">
              <w:rPr>
                <w:b/>
                <w:sz w:val="18"/>
                <w:szCs w:val="20"/>
              </w:rPr>
              <w:t>Toxicita</w:t>
            </w:r>
          </w:p>
        </w:tc>
      </w:tr>
      <w:tr w:rsidR="00380C64" w:rsidRPr="00B14C56" w:rsidTr="00B14C56">
        <w:tc>
          <w:tcPr>
            <w:tcW w:w="851" w:type="dxa"/>
          </w:tcPr>
          <w:p w:rsidR="00380C64" w:rsidRPr="00B14C56" w:rsidRDefault="00380C64" w:rsidP="002C20DB">
            <w:pPr>
              <w:rPr>
                <w:color w:val="000000"/>
                <w:sz w:val="18"/>
                <w:szCs w:val="20"/>
              </w:rPr>
            </w:pPr>
          </w:p>
        </w:tc>
        <w:tc>
          <w:tcPr>
            <w:tcW w:w="9639" w:type="dxa"/>
          </w:tcPr>
          <w:p w:rsidR="00194F21" w:rsidRPr="00B14C56" w:rsidRDefault="00380C64" w:rsidP="009D0265">
            <w:pPr>
              <w:rPr>
                <w:sz w:val="18"/>
                <w:szCs w:val="20"/>
              </w:rPr>
            </w:pPr>
            <w:r w:rsidRPr="00B14C56">
              <w:rPr>
                <w:sz w:val="18"/>
                <w:szCs w:val="20"/>
              </w:rPr>
              <w:t>Pro směs nejsou relevantní toxikologické údaje k</w:t>
            </w:r>
            <w:r w:rsidR="003D22B7" w:rsidRPr="00B14C56">
              <w:rPr>
                <w:sz w:val="18"/>
                <w:szCs w:val="20"/>
              </w:rPr>
              <w:t> </w:t>
            </w:r>
            <w:r w:rsidRPr="00B14C56">
              <w:rPr>
                <w:sz w:val="18"/>
                <w:szCs w:val="20"/>
              </w:rPr>
              <w:t>dispozici</w:t>
            </w:r>
            <w:r w:rsidR="003D22B7" w:rsidRPr="00B14C56">
              <w:rPr>
                <w:sz w:val="18"/>
                <w:szCs w:val="20"/>
              </w:rPr>
              <w:t xml:space="preserve">. </w:t>
            </w:r>
          </w:p>
        </w:tc>
      </w:tr>
      <w:tr w:rsidR="00380C64" w:rsidRPr="00B14C56" w:rsidTr="00B14C56">
        <w:tc>
          <w:tcPr>
            <w:tcW w:w="851" w:type="dxa"/>
          </w:tcPr>
          <w:p w:rsidR="00380C64" w:rsidRPr="00B14C56" w:rsidRDefault="00380C64" w:rsidP="00752C3F">
            <w:pPr>
              <w:rPr>
                <w:b/>
                <w:color w:val="000000"/>
                <w:sz w:val="18"/>
                <w:szCs w:val="20"/>
              </w:rPr>
            </w:pPr>
            <w:r w:rsidRPr="00B14C56">
              <w:rPr>
                <w:b/>
                <w:color w:val="000000"/>
                <w:sz w:val="18"/>
                <w:szCs w:val="20"/>
              </w:rPr>
              <w:t>12.1.</w:t>
            </w:r>
            <w:r w:rsidR="00752C3F" w:rsidRPr="00B14C56">
              <w:rPr>
                <w:b/>
                <w:color w:val="000000"/>
                <w:sz w:val="18"/>
                <w:szCs w:val="20"/>
              </w:rPr>
              <w:t>1</w:t>
            </w:r>
          </w:p>
        </w:tc>
        <w:tc>
          <w:tcPr>
            <w:tcW w:w="9639" w:type="dxa"/>
          </w:tcPr>
          <w:p w:rsidR="00380C64" w:rsidRPr="00B14C56" w:rsidRDefault="00380C64" w:rsidP="00E83FC2">
            <w:pPr>
              <w:rPr>
                <w:b/>
                <w:color w:val="000000"/>
                <w:sz w:val="18"/>
                <w:szCs w:val="20"/>
              </w:rPr>
            </w:pPr>
            <w:r w:rsidRPr="00B14C56">
              <w:rPr>
                <w:b/>
                <w:color w:val="000000"/>
                <w:sz w:val="18"/>
                <w:szCs w:val="20"/>
              </w:rPr>
              <w:t>Složek směsi</w:t>
            </w:r>
          </w:p>
        </w:tc>
      </w:tr>
      <w:tr w:rsidR="00B87D17" w:rsidRPr="00B14C56" w:rsidTr="00B14C56">
        <w:tc>
          <w:tcPr>
            <w:tcW w:w="851" w:type="dxa"/>
          </w:tcPr>
          <w:p w:rsidR="00B87D17" w:rsidRPr="00B14C56" w:rsidRDefault="00B87D17" w:rsidP="00736601">
            <w:pPr>
              <w:rPr>
                <w:b/>
                <w:color w:val="000000"/>
                <w:sz w:val="18"/>
                <w:szCs w:val="20"/>
              </w:rPr>
            </w:pPr>
          </w:p>
        </w:tc>
        <w:tc>
          <w:tcPr>
            <w:tcW w:w="9639" w:type="dxa"/>
          </w:tcPr>
          <w:p w:rsidR="00E44ED3" w:rsidRPr="00B14C56" w:rsidRDefault="00E44ED3" w:rsidP="00E44ED3">
            <w:pPr>
              <w:ind w:left="18"/>
              <w:rPr>
                <w:rStyle w:val="tlid-translation"/>
                <w:sz w:val="18"/>
                <w:szCs w:val="20"/>
              </w:rPr>
            </w:pPr>
            <w:r w:rsidRPr="00B14C56">
              <w:rPr>
                <w:rStyle w:val="tlid-translation"/>
                <w:sz w:val="18"/>
                <w:szCs w:val="20"/>
                <w:u w:val="single"/>
              </w:rPr>
              <w:t>Ethanol</w:t>
            </w:r>
            <w:r w:rsidRPr="00B14C56">
              <w:rPr>
                <w:rStyle w:val="tlid-translation"/>
                <w:sz w:val="18"/>
                <w:szCs w:val="20"/>
              </w:rPr>
              <w:t>:</w:t>
            </w:r>
          </w:p>
          <w:p w:rsidR="00B87D17" w:rsidRPr="00B14C56" w:rsidRDefault="008D2866" w:rsidP="00E44ED3">
            <w:pPr>
              <w:ind w:left="18"/>
              <w:rPr>
                <w:sz w:val="18"/>
                <w:szCs w:val="20"/>
              </w:rPr>
            </w:pPr>
            <w:r w:rsidRPr="00B14C56">
              <w:rPr>
                <w:rStyle w:val="tlid-translation"/>
                <w:sz w:val="18"/>
                <w:szCs w:val="20"/>
              </w:rPr>
              <w:t xml:space="preserve">LC50 11000 mg / l (96 h) </w:t>
            </w:r>
            <w:proofErr w:type="spellStart"/>
            <w:r w:rsidRPr="00B14C56">
              <w:rPr>
                <w:rStyle w:val="tlid-translation"/>
                <w:sz w:val="18"/>
                <w:szCs w:val="20"/>
              </w:rPr>
              <w:t>Alburnus</w:t>
            </w:r>
            <w:proofErr w:type="spellEnd"/>
            <w:r w:rsidRPr="00B14C56">
              <w:rPr>
                <w:rStyle w:val="tlid-translation"/>
                <w:sz w:val="18"/>
                <w:szCs w:val="20"/>
              </w:rPr>
              <w:t xml:space="preserve"> </w:t>
            </w:r>
            <w:proofErr w:type="spellStart"/>
            <w:r w:rsidRPr="00B14C56">
              <w:rPr>
                <w:rStyle w:val="tlid-translation"/>
                <w:sz w:val="18"/>
                <w:szCs w:val="20"/>
              </w:rPr>
              <w:t>alburnus</w:t>
            </w:r>
            <w:proofErr w:type="spellEnd"/>
            <w:r w:rsidRPr="00B14C56">
              <w:rPr>
                <w:rStyle w:val="tlid-translation"/>
                <w:sz w:val="18"/>
                <w:szCs w:val="20"/>
              </w:rPr>
              <w:t xml:space="preserve"> </w:t>
            </w:r>
            <w:proofErr w:type="spellStart"/>
            <w:r w:rsidRPr="00B14C56">
              <w:rPr>
                <w:rStyle w:val="tlid-translation"/>
                <w:sz w:val="18"/>
                <w:szCs w:val="20"/>
              </w:rPr>
              <w:t>Fish</w:t>
            </w:r>
            <w:proofErr w:type="spellEnd"/>
            <w:r w:rsidRPr="00B14C56">
              <w:rPr>
                <w:sz w:val="18"/>
                <w:szCs w:val="20"/>
              </w:rPr>
              <w:br/>
            </w:r>
            <w:r w:rsidRPr="00B14C56">
              <w:rPr>
                <w:rStyle w:val="tlid-translation"/>
                <w:sz w:val="18"/>
                <w:szCs w:val="20"/>
              </w:rPr>
              <w:t xml:space="preserve">EC50 1450 mg / l (192 h) </w:t>
            </w:r>
            <w:proofErr w:type="spellStart"/>
            <w:r w:rsidRPr="00B14C56">
              <w:rPr>
                <w:rStyle w:val="tlid-translation"/>
                <w:sz w:val="18"/>
                <w:szCs w:val="20"/>
              </w:rPr>
              <w:t>Microcystis</w:t>
            </w:r>
            <w:proofErr w:type="spellEnd"/>
            <w:r w:rsidRPr="00B14C56">
              <w:rPr>
                <w:rStyle w:val="tlid-translation"/>
                <w:sz w:val="18"/>
                <w:szCs w:val="20"/>
              </w:rPr>
              <w:t xml:space="preserve"> aeruginosa </w:t>
            </w:r>
            <w:proofErr w:type="spellStart"/>
            <w:r w:rsidRPr="00B14C56">
              <w:rPr>
                <w:rStyle w:val="tlid-translation"/>
                <w:sz w:val="18"/>
                <w:szCs w:val="20"/>
              </w:rPr>
              <w:t>Algae</w:t>
            </w:r>
            <w:proofErr w:type="spellEnd"/>
            <w:r w:rsidRPr="00B14C56">
              <w:rPr>
                <w:sz w:val="18"/>
                <w:szCs w:val="20"/>
              </w:rPr>
              <w:br/>
            </w:r>
            <w:r w:rsidRPr="00B14C56">
              <w:rPr>
                <w:rStyle w:val="tlid-translation"/>
                <w:sz w:val="18"/>
                <w:szCs w:val="20"/>
              </w:rPr>
              <w:t xml:space="preserve">EC50 9268 mg / l (48 h) korýši </w:t>
            </w:r>
            <w:proofErr w:type="spellStart"/>
            <w:r w:rsidRPr="00B14C56">
              <w:rPr>
                <w:rStyle w:val="tlid-translation"/>
                <w:sz w:val="18"/>
                <w:szCs w:val="20"/>
              </w:rPr>
              <w:t>Daphnia</w:t>
            </w:r>
            <w:proofErr w:type="spellEnd"/>
            <w:r w:rsidRPr="00B14C56">
              <w:rPr>
                <w:rStyle w:val="tlid-translation"/>
                <w:sz w:val="18"/>
                <w:szCs w:val="20"/>
              </w:rPr>
              <w:t xml:space="preserve"> </w:t>
            </w:r>
            <w:proofErr w:type="spellStart"/>
            <w:r w:rsidRPr="00B14C56">
              <w:rPr>
                <w:rStyle w:val="tlid-translation"/>
                <w:sz w:val="18"/>
                <w:szCs w:val="20"/>
              </w:rPr>
              <w:t>magna</w:t>
            </w:r>
            <w:proofErr w:type="spellEnd"/>
          </w:p>
        </w:tc>
      </w:tr>
      <w:tr w:rsidR="006443A8" w:rsidRPr="00B14C56" w:rsidTr="00B14C56">
        <w:tc>
          <w:tcPr>
            <w:tcW w:w="851" w:type="dxa"/>
          </w:tcPr>
          <w:p w:rsidR="006443A8" w:rsidRPr="00B14C56" w:rsidRDefault="006443A8" w:rsidP="006443A8">
            <w:pPr>
              <w:spacing w:before="60" w:after="60"/>
              <w:rPr>
                <w:b/>
                <w:sz w:val="18"/>
                <w:szCs w:val="20"/>
              </w:rPr>
            </w:pPr>
            <w:r w:rsidRPr="00B14C56">
              <w:rPr>
                <w:b/>
                <w:sz w:val="18"/>
                <w:szCs w:val="20"/>
              </w:rPr>
              <w:t>12.2</w:t>
            </w:r>
          </w:p>
        </w:tc>
        <w:tc>
          <w:tcPr>
            <w:tcW w:w="9639" w:type="dxa"/>
          </w:tcPr>
          <w:p w:rsidR="006443A8" w:rsidRPr="00B14C56" w:rsidRDefault="006443A8" w:rsidP="006443A8">
            <w:pPr>
              <w:spacing w:before="60" w:after="60"/>
              <w:rPr>
                <w:b/>
                <w:sz w:val="18"/>
                <w:szCs w:val="20"/>
              </w:rPr>
            </w:pPr>
            <w:r w:rsidRPr="00B14C56">
              <w:rPr>
                <w:b/>
                <w:sz w:val="18"/>
                <w:szCs w:val="20"/>
              </w:rPr>
              <w:t>Perzistence a rozložitelnost</w:t>
            </w:r>
          </w:p>
        </w:tc>
      </w:tr>
      <w:tr w:rsidR="000B422C" w:rsidRPr="00B14C56" w:rsidTr="00B14C56">
        <w:tc>
          <w:tcPr>
            <w:tcW w:w="851" w:type="dxa"/>
          </w:tcPr>
          <w:p w:rsidR="000B422C" w:rsidRPr="00B14C56" w:rsidRDefault="000B422C" w:rsidP="000B422C">
            <w:pPr>
              <w:rPr>
                <w:color w:val="000000"/>
                <w:sz w:val="18"/>
                <w:szCs w:val="20"/>
              </w:rPr>
            </w:pPr>
          </w:p>
        </w:tc>
        <w:tc>
          <w:tcPr>
            <w:tcW w:w="9639" w:type="dxa"/>
          </w:tcPr>
          <w:p w:rsidR="00E44ED3" w:rsidRPr="00B14C56" w:rsidRDefault="00E44ED3" w:rsidP="00E44ED3">
            <w:pPr>
              <w:autoSpaceDE w:val="0"/>
              <w:autoSpaceDN w:val="0"/>
              <w:adjustRightInd w:val="0"/>
              <w:rPr>
                <w:rStyle w:val="tlid-translation"/>
                <w:sz w:val="18"/>
                <w:szCs w:val="20"/>
              </w:rPr>
            </w:pPr>
            <w:r w:rsidRPr="00B14C56">
              <w:rPr>
                <w:rStyle w:val="tlid-translation"/>
                <w:sz w:val="18"/>
                <w:szCs w:val="20"/>
                <w:u w:val="single"/>
              </w:rPr>
              <w:t>Ethanol</w:t>
            </w:r>
            <w:r w:rsidRPr="00B14C56">
              <w:rPr>
                <w:rStyle w:val="tlid-translation"/>
                <w:sz w:val="18"/>
                <w:szCs w:val="20"/>
              </w:rPr>
              <w:t xml:space="preserve">: </w:t>
            </w:r>
          </w:p>
          <w:p w:rsidR="008D2866" w:rsidRPr="00B14C56" w:rsidRDefault="008D2866" w:rsidP="00E44ED3">
            <w:pPr>
              <w:autoSpaceDE w:val="0"/>
              <w:autoSpaceDN w:val="0"/>
              <w:adjustRightInd w:val="0"/>
              <w:rPr>
                <w:rStyle w:val="tlid-translation"/>
                <w:sz w:val="18"/>
                <w:szCs w:val="20"/>
              </w:rPr>
            </w:pPr>
            <w:r w:rsidRPr="00B14C56">
              <w:rPr>
                <w:rStyle w:val="tlid-translation"/>
                <w:sz w:val="18"/>
                <w:szCs w:val="20"/>
              </w:rPr>
              <w:t>Degradace: BOD5 / COD: 0,57</w:t>
            </w:r>
          </w:p>
          <w:p w:rsidR="000B422C" w:rsidRPr="00B14C56" w:rsidRDefault="00E44ED3" w:rsidP="008D2866">
            <w:pPr>
              <w:autoSpaceDE w:val="0"/>
              <w:autoSpaceDN w:val="0"/>
              <w:adjustRightInd w:val="0"/>
              <w:rPr>
                <w:sz w:val="18"/>
                <w:szCs w:val="20"/>
              </w:rPr>
            </w:pPr>
            <w:r w:rsidRPr="00B14C56">
              <w:rPr>
                <w:rStyle w:val="tlid-translation"/>
                <w:sz w:val="18"/>
                <w:szCs w:val="20"/>
              </w:rPr>
              <w:t xml:space="preserve">Biodegradace: </w:t>
            </w:r>
            <w:r w:rsidR="008D2866" w:rsidRPr="00B14C56">
              <w:rPr>
                <w:rStyle w:val="tlid-translation"/>
                <w:sz w:val="18"/>
                <w:szCs w:val="20"/>
              </w:rPr>
              <w:t>89</w:t>
            </w:r>
            <w:r w:rsidRPr="00B14C56">
              <w:rPr>
                <w:rStyle w:val="tlid-translation"/>
                <w:sz w:val="18"/>
                <w:szCs w:val="20"/>
              </w:rPr>
              <w:t>% (</w:t>
            </w:r>
            <w:r w:rsidR="008D2866" w:rsidRPr="00B14C56">
              <w:rPr>
                <w:rStyle w:val="tlid-translation"/>
                <w:sz w:val="18"/>
                <w:szCs w:val="20"/>
              </w:rPr>
              <w:t>14 dní, koncentrace 100 mg/l)</w:t>
            </w:r>
            <w:r w:rsidRPr="00B14C56">
              <w:rPr>
                <w:rStyle w:val="tlid-translation"/>
                <w:sz w:val="18"/>
                <w:szCs w:val="20"/>
              </w:rPr>
              <w:t xml:space="preserve">: Snadno </w:t>
            </w:r>
            <w:r w:rsidRPr="00B14C56">
              <w:rPr>
                <w:rFonts w:eastAsia="Arial"/>
                <w:spacing w:val="1"/>
                <w:position w:val="-1"/>
                <w:sz w:val="18"/>
                <w:szCs w:val="20"/>
              </w:rPr>
              <w:t>biologic</w:t>
            </w:r>
            <w:r w:rsidRPr="00B14C56">
              <w:rPr>
                <w:rFonts w:eastAsia="Arial"/>
                <w:position w:val="-1"/>
                <w:sz w:val="18"/>
                <w:szCs w:val="20"/>
              </w:rPr>
              <w:t>ky</w:t>
            </w:r>
            <w:r w:rsidR="000B422C" w:rsidRPr="00B14C56">
              <w:rPr>
                <w:rFonts w:eastAsia="Arial"/>
                <w:spacing w:val="-1"/>
                <w:position w:val="-1"/>
                <w:sz w:val="18"/>
                <w:szCs w:val="20"/>
              </w:rPr>
              <w:t xml:space="preserve"> </w:t>
            </w:r>
            <w:r w:rsidR="000B422C" w:rsidRPr="00B14C56">
              <w:rPr>
                <w:rFonts w:eastAsia="Arial"/>
                <w:position w:val="-1"/>
                <w:sz w:val="18"/>
                <w:szCs w:val="20"/>
              </w:rPr>
              <w:t>r</w:t>
            </w:r>
            <w:r w:rsidR="000B422C" w:rsidRPr="00B14C56">
              <w:rPr>
                <w:rFonts w:eastAsia="Arial"/>
                <w:spacing w:val="1"/>
                <w:position w:val="-1"/>
                <w:sz w:val="18"/>
                <w:szCs w:val="20"/>
              </w:rPr>
              <w:t>o</w:t>
            </w:r>
            <w:r w:rsidR="000B422C" w:rsidRPr="00B14C56">
              <w:rPr>
                <w:rFonts w:eastAsia="Arial"/>
                <w:spacing w:val="-1"/>
                <w:position w:val="-1"/>
                <w:sz w:val="18"/>
                <w:szCs w:val="20"/>
              </w:rPr>
              <w:t>z</w:t>
            </w:r>
            <w:r w:rsidR="000B422C" w:rsidRPr="00B14C56">
              <w:rPr>
                <w:rFonts w:eastAsia="Arial"/>
                <w:spacing w:val="1"/>
                <w:position w:val="-1"/>
                <w:sz w:val="18"/>
                <w:szCs w:val="20"/>
              </w:rPr>
              <w:t>lo</w:t>
            </w:r>
            <w:r w:rsidR="000B422C" w:rsidRPr="00B14C56">
              <w:rPr>
                <w:rFonts w:eastAsia="Arial"/>
                <w:spacing w:val="-1"/>
                <w:position w:val="-1"/>
                <w:sz w:val="18"/>
                <w:szCs w:val="20"/>
              </w:rPr>
              <w:t>ž</w:t>
            </w:r>
            <w:r w:rsidR="000B422C" w:rsidRPr="00B14C56">
              <w:rPr>
                <w:rFonts w:eastAsia="Arial"/>
                <w:spacing w:val="1"/>
                <w:position w:val="-1"/>
                <w:sz w:val="18"/>
                <w:szCs w:val="20"/>
              </w:rPr>
              <w:t>i</w:t>
            </w:r>
            <w:r w:rsidR="000B422C" w:rsidRPr="00B14C56">
              <w:rPr>
                <w:rFonts w:eastAsia="Arial"/>
                <w:position w:val="-1"/>
                <w:sz w:val="18"/>
                <w:szCs w:val="20"/>
              </w:rPr>
              <w:t>t</w:t>
            </w:r>
            <w:r w:rsidR="000B422C" w:rsidRPr="00B14C56">
              <w:rPr>
                <w:rFonts w:eastAsia="Arial"/>
                <w:spacing w:val="1"/>
                <w:position w:val="-1"/>
                <w:sz w:val="18"/>
                <w:szCs w:val="20"/>
              </w:rPr>
              <w:t>eln</w:t>
            </w:r>
            <w:r w:rsidR="000B422C" w:rsidRPr="00B14C56">
              <w:rPr>
                <w:rFonts w:eastAsia="Arial"/>
                <w:spacing w:val="-1"/>
                <w:position w:val="-1"/>
                <w:sz w:val="18"/>
                <w:szCs w:val="20"/>
              </w:rPr>
              <w:t>ý</w:t>
            </w:r>
          </w:p>
        </w:tc>
      </w:tr>
      <w:tr w:rsidR="006443A8" w:rsidRPr="00B14C56" w:rsidTr="00B14C56">
        <w:tc>
          <w:tcPr>
            <w:tcW w:w="851" w:type="dxa"/>
          </w:tcPr>
          <w:p w:rsidR="006443A8" w:rsidRPr="00B14C56" w:rsidRDefault="006443A8" w:rsidP="006443A8">
            <w:pPr>
              <w:spacing w:before="60" w:after="60"/>
              <w:rPr>
                <w:b/>
                <w:sz w:val="18"/>
                <w:szCs w:val="20"/>
              </w:rPr>
            </w:pPr>
            <w:r w:rsidRPr="00B14C56">
              <w:rPr>
                <w:b/>
                <w:sz w:val="18"/>
                <w:szCs w:val="20"/>
              </w:rPr>
              <w:t>12.3</w:t>
            </w:r>
          </w:p>
        </w:tc>
        <w:tc>
          <w:tcPr>
            <w:tcW w:w="9639" w:type="dxa"/>
          </w:tcPr>
          <w:p w:rsidR="006443A8" w:rsidRPr="00B14C56" w:rsidRDefault="006443A8" w:rsidP="006443A8">
            <w:pPr>
              <w:spacing w:before="60" w:after="60"/>
              <w:rPr>
                <w:b/>
                <w:sz w:val="18"/>
                <w:szCs w:val="20"/>
              </w:rPr>
            </w:pPr>
            <w:r w:rsidRPr="00B14C56">
              <w:rPr>
                <w:b/>
                <w:sz w:val="18"/>
                <w:szCs w:val="20"/>
              </w:rPr>
              <w:t>Bioakumulační potenciál</w:t>
            </w:r>
          </w:p>
        </w:tc>
      </w:tr>
      <w:tr w:rsidR="00E44ED3" w:rsidRPr="00B14C56" w:rsidTr="00B14C56">
        <w:tc>
          <w:tcPr>
            <w:tcW w:w="851" w:type="dxa"/>
          </w:tcPr>
          <w:p w:rsidR="00E44ED3" w:rsidRPr="00B14C56" w:rsidRDefault="00E44ED3" w:rsidP="00E44ED3">
            <w:pPr>
              <w:rPr>
                <w:color w:val="000000"/>
                <w:sz w:val="18"/>
                <w:szCs w:val="20"/>
              </w:rPr>
            </w:pPr>
          </w:p>
        </w:tc>
        <w:tc>
          <w:tcPr>
            <w:tcW w:w="9639" w:type="dxa"/>
          </w:tcPr>
          <w:p w:rsidR="00E44ED3" w:rsidRPr="00B14C56" w:rsidRDefault="00E44ED3" w:rsidP="00E44ED3">
            <w:pPr>
              <w:autoSpaceDE w:val="0"/>
              <w:autoSpaceDN w:val="0"/>
              <w:adjustRightInd w:val="0"/>
              <w:rPr>
                <w:rStyle w:val="tlid-translation"/>
                <w:sz w:val="18"/>
                <w:szCs w:val="20"/>
              </w:rPr>
            </w:pPr>
            <w:r w:rsidRPr="00B14C56">
              <w:rPr>
                <w:rStyle w:val="tlid-translation"/>
                <w:sz w:val="18"/>
                <w:szCs w:val="20"/>
                <w:u w:val="single"/>
              </w:rPr>
              <w:t>Ethanol</w:t>
            </w:r>
            <w:r w:rsidRPr="00B14C56">
              <w:rPr>
                <w:rStyle w:val="tlid-translation"/>
                <w:sz w:val="18"/>
                <w:szCs w:val="20"/>
              </w:rPr>
              <w:t xml:space="preserve">: </w:t>
            </w:r>
          </w:p>
          <w:p w:rsidR="009E22D4" w:rsidRPr="00B14C56" w:rsidRDefault="009E22D4" w:rsidP="00E44ED3">
            <w:pPr>
              <w:rPr>
                <w:rStyle w:val="fontstyle01"/>
                <w:rFonts w:ascii="Times New Roman" w:hAnsi="Times New Roman" w:cs="Times New Roman"/>
                <w:szCs w:val="20"/>
              </w:rPr>
            </w:pPr>
            <w:r w:rsidRPr="00B14C56">
              <w:rPr>
                <w:rStyle w:val="fontstyle01"/>
                <w:rFonts w:ascii="Times New Roman" w:hAnsi="Times New Roman" w:cs="Times New Roman"/>
                <w:szCs w:val="20"/>
              </w:rPr>
              <w:t>BFC: 3</w:t>
            </w:r>
          </w:p>
          <w:p w:rsidR="00E44ED3" w:rsidRPr="00B14C56" w:rsidRDefault="00E44ED3" w:rsidP="00E44ED3">
            <w:pPr>
              <w:rPr>
                <w:color w:val="000000"/>
                <w:sz w:val="18"/>
                <w:szCs w:val="20"/>
              </w:rPr>
            </w:pPr>
            <w:proofErr w:type="spellStart"/>
            <w:r w:rsidRPr="00B14C56">
              <w:rPr>
                <w:rStyle w:val="fontstyle01"/>
                <w:rFonts w:ascii="Times New Roman" w:hAnsi="Times New Roman" w:cs="Times New Roman"/>
                <w:szCs w:val="20"/>
              </w:rPr>
              <w:t>Bioakumulace</w:t>
            </w:r>
            <w:proofErr w:type="spellEnd"/>
            <w:r w:rsidRPr="00B14C56">
              <w:rPr>
                <w:rStyle w:val="fontstyle01"/>
                <w:rFonts w:ascii="Times New Roman" w:hAnsi="Times New Roman" w:cs="Times New Roman"/>
                <w:szCs w:val="20"/>
              </w:rPr>
              <w:t xml:space="preserve"> není o</w:t>
            </w:r>
            <w:r w:rsidRPr="00B14C56">
              <w:rPr>
                <w:rStyle w:val="fontstyle21"/>
                <w:rFonts w:ascii="Times New Roman" w:hAnsi="Times New Roman" w:cs="Times New Roman"/>
                <w:szCs w:val="20"/>
              </w:rPr>
              <w:t>č</w:t>
            </w:r>
            <w:r w:rsidRPr="00B14C56">
              <w:rPr>
                <w:rStyle w:val="fontstyle01"/>
                <w:rFonts w:ascii="Times New Roman" w:hAnsi="Times New Roman" w:cs="Times New Roman"/>
                <w:szCs w:val="20"/>
              </w:rPr>
              <w:t xml:space="preserve">ekávána (log P (o/v) </w:t>
            </w:r>
            <w:r w:rsidR="009E22D4" w:rsidRPr="00B14C56">
              <w:rPr>
                <w:rStyle w:val="fontstyle01"/>
                <w:rFonts w:ascii="Times New Roman" w:hAnsi="Times New Roman" w:cs="Times New Roman"/>
                <w:szCs w:val="20"/>
              </w:rPr>
              <w:t>-0,31</w:t>
            </w:r>
            <w:r w:rsidRPr="00B14C56">
              <w:rPr>
                <w:rStyle w:val="fontstyle01"/>
                <w:rFonts w:ascii="Times New Roman" w:hAnsi="Times New Roman" w:cs="Times New Roman"/>
                <w:szCs w:val="20"/>
              </w:rPr>
              <w:t>)</w:t>
            </w:r>
            <w:r w:rsidRPr="00B14C56">
              <w:rPr>
                <w:color w:val="000000"/>
                <w:sz w:val="18"/>
                <w:szCs w:val="20"/>
              </w:rPr>
              <w:t xml:space="preserve"> </w:t>
            </w:r>
          </w:p>
        </w:tc>
      </w:tr>
      <w:tr w:rsidR="00E44ED3" w:rsidRPr="00B14C56" w:rsidTr="00B14C56">
        <w:tc>
          <w:tcPr>
            <w:tcW w:w="851" w:type="dxa"/>
          </w:tcPr>
          <w:p w:rsidR="00E44ED3" w:rsidRPr="00B14C56" w:rsidRDefault="00E44ED3" w:rsidP="00E44ED3">
            <w:pPr>
              <w:spacing w:before="60" w:after="60"/>
              <w:rPr>
                <w:b/>
                <w:sz w:val="18"/>
                <w:szCs w:val="20"/>
              </w:rPr>
            </w:pPr>
            <w:r w:rsidRPr="00B14C56">
              <w:rPr>
                <w:b/>
                <w:sz w:val="18"/>
                <w:szCs w:val="20"/>
              </w:rPr>
              <w:t>12.4</w:t>
            </w:r>
          </w:p>
        </w:tc>
        <w:tc>
          <w:tcPr>
            <w:tcW w:w="9639" w:type="dxa"/>
          </w:tcPr>
          <w:p w:rsidR="00E44ED3" w:rsidRPr="00B14C56" w:rsidRDefault="00E44ED3" w:rsidP="00E44ED3">
            <w:pPr>
              <w:spacing w:before="60" w:after="60"/>
              <w:rPr>
                <w:b/>
                <w:sz w:val="18"/>
                <w:szCs w:val="20"/>
              </w:rPr>
            </w:pPr>
            <w:r w:rsidRPr="00B14C56">
              <w:rPr>
                <w:b/>
                <w:sz w:val="18"/>
                <w:szCs w:val="20"/>
              </w:rPr>
              <w:t>Mobilita</w:t>
            </w:r>
          </w:p>
        </w:tc>
      </w:tr>
      <w:tr w:rsidR="00E44ED3" w:rsidRPr="00B14C56" w:rsidTr="00B14C56">
        <w:tc>
          <w:tcPr>
            <w:tcW w:w="851" w:type="dxa"/>
          </w:tcPr>
          <w:p w:rsidR="00E44ED3" w:rsidRPr="00B14C56" w:rsidRDefault="00E44ED3" w:rsidP="00E44ED3">
            <w:pPr>
              <w:rPr>
                <w:color w:val="000000"/>
                <w:sz w:val="18"/>
                <w:szCs w:val="20"/>
              </w:rPr>
            </w:pPr>
          </w:p>
        </w:tc>
        <w:tc>
          <w:tcPr>
            <w:tcW w:w="9639" w:type="dxa"/>
          </w:tcPr>
          <w:p w:rsidR="009E22D4" w:rsidRPr="00B14C56" w:rsidRDefault="00E44ED3" w:rsidP="00E44ED3">
            <w:pPr>
              <w:rPr>
                <w:color w:val="000000"/>
                <w:sz w:val="18"/>
                <w:szCs w:val="20"/>
              </w:rPr>
            </w:pPr>
            <w:r w:rsidRPr="00B14C56">
              <w:rPr>
                <w:color w:val="000000"/>
                <w:sz w:val="18"/>
                <w:szCs w:val="20"/>
                <w:u w:val="single"/>
              </w:rPr>
              <w:t>Ethanol</w:t>
            </w:r>
            <w:r w:rsidRPr="00B14C56">
              <w:rPr>
                <w:color w:val="000000"/>
                <w:sz w:val="18"/>
                <w:szCs w:val="20"/>
              </w:rPr>
              <w:t xml:space="preserve">: </w:t>
            </w:r>
          </w:p>
          <w:p w:rsidR="009E22D4" w:rsidRPr="00B14C56" w:rsidRDefault="009E22D4" w:rsidP="009E22D4">
            <w:pPr>
              <w:rPr>
                <w:color w:val="000000"/>
                <w:sz w:val="18"/>
                <w:szCs w:val="20"/>
              </w:rPr>
            </w:pPr>
            <w:r w:rsidRPr="00B14C56">
              <w:rPr>
                <w:color w:val="000000"/>
                <w:sz w:val="18"/>
                <w:szCs w:val="20"/>
              </w:rPr>
              <w:t>Absorpce/desorpce: Koc 1 (velmi vysoká)</w:t>
            </w:r>
          </w:p>
          <w:p w:rsidR="009E22D4" w:rsidRPr="00B14C56" w:rsidRDefault="009E22D4" w:rsidP="009E22D4">
            <w:pPr>
              <w:rPr>
                <w:color w:val="000000"/>
                <w:sz w:val="18"/>
                <w:szCs w:val="20"/>
              </w:rPr>
            </w:pPr>
            <w:r w:rsidRPr="00B14C56">
              <w:rPr>
                <w:rStyle w:val="tlid-translation"/>
                <w:sz w:val="18"/>
                <w:szCs w:val="20"/>
              </w:rPr>
              <w:t>Povrchové napětí 2 339 E-2 N / m (25°C)</w:t>
            </w:r>
          </w:p>
          <w:p w:rsidR="00E44ED3" w:rsidRPr="00B14C56" w:rsidRDefault="009E22D4" w:rsidP="00E44ED3">
            <w:pPr>
              <w:rPr>
                <w:color w:val="000000"/>
                <w:sz w:val="18"/>
                <w:szCs w:val="20"/>
              </w:rPr>
            </w:pPr>
            <w:r w:rsidRPr="00B14C56">
              <w:rPr>
                <w:color w:val="000000"/>
                <w:sz w:val="18"/>
                <w:szCs w:val="20"/>
              </w:rPr>
              <w:t xml:space="preserve">Henryho konstanta </w:t>
            </w:r>
            <w:r w:rsidRPr="00B14C56">
              <w:rPr>
                <w:rStyle w:val="fontstyle01"/>
                <w:rFonts w:ascii="Times New Roman" w:hAnsi="Times New Roman" w:cs="Times New Roman"/>
                <w:szCs w:val="20"/>
              </w:rPr>
              <w:t>4,61E-1 Pa·m³/mol</w:t>
            </w:r>
          </w:p>
        </w:tc>
      </w:tr>
      <w:tr w:rsidR="00E44ED3" w:rsidRPr="00B14C56" w:rsidTr="00B14C56">
        <w:tc>
          <w:tcPr>
            <w:tcW w:w="851" w:type="dxa"/>
          </w:tcPr>
          <w:p w:rsidR="00E44ED3" w:rsidRPr="00B14C56" w:rsidRDefault="00E44ED3" w:rsidP="00E44ED3">
            <w:pPr>
              <w:spacing w:before="60" w:after="60"/>
              <w:rPr>
                <w:b/>
                <w:sz w:val="18"/>
                <w:szCs w:val="20"/>
              </w:rPr>
            </w:pPr>
            <w:r w:rsidRPr="00B14C56">
              <w:rPr>
                <w:b/>
                <w:sz w:val="18"/>
                <w:szCs w:val="20"/>
              </w:rPr>
              <w:t>12.5</w:t>
            </w:r>
          </w:p>
        </w:tc>
        <w:tc>
          <w:tcPr>
            <w:tcW w:w="9639" w:type="dxa"/>
          </w:tcPr>
          <w:p w:rsidR="00E44ED3" w:rsidRPr="00B14C56" w:rsidRDefault="00E44ED3" w:rsidP="00E44ED3">
            <w:pPr>
              <w:spacing w:before="60" w:after="60"/>
              <w:rPr>
                <w:b/>
                <w:sz w:val="18"/>
                <w:szCs w:val="20"/>
              </w:rPr>
            </w:pPr>
            <w:r w:rsidRPr="00B14C56">
              <w:rPr>
                <w:b/>
                <w:sz w:val="18"/>
                <w:szCs w:val="20"/>
              </w:rPr>
              <w:t>Výsledky posouzení PBT a vPvB</w:t>
            </w:r>
          </w:p>
        </w:tc>
      </w:tr>
      <w:tr w:rsidR="00E44ED3" w:rsidRPr="00B14C56" w:rsidTr="00B14C56">
        <w:tc>
          <w:tcPr>
            <w:tcW w:w="851" w:type="dxa"/>
          </w:tcPr>
          <w:p w:rsidR="00E44ED3" w:rsidRPr="00B14C56" w:rsidRDefault="00E44ED3" w:rsidP="00E44ED3">
            <w:pPr>
              <w:rPr>
                <w:color w:val="000000"/>
                <w:sz w:val="18"/>
                <w:szCs w:val="20"/>
              </w:rPr>
            </w:pPr>
          </w:p>
        </w:tc>
        <w:tc>
          <w:tcPr>
            <w:tcW w:w="9639" w:type="dxa"/>
          </w:tcPr>
          <w:p w:rsidR="00E44ED3" w:rsidRPr="00B14C56" w:rsidRDefault="00E44ED3" w:rsidP="00E44ED3">
            <w:pPr>
              <w:spacing w:line="200" w:lineRule="exact"/>
              <w:rPr>
                <w:rFonts w:eastAsia="Arial"/>
                <w:sz w:val="18"/>
                <w:szCs w:val="20"/>
              </w:rPr>
            </w:pPr>
            <w:r w:rsidRPr="00B14C56">
              <w:rPr>
                <w:rFonts w:eastAsia="Arial"/>
                <w:spacing w:val="-2"/>
                <w:position w:val="-1"/>
                <w:sz w:val="18"/>
                <w:szCs w:val="20"/>
              </w:rPr>
              <w:t>T</w:t>
            </w:r>
            <w:r w:rsidRPr="00B14C56">
              <w:rPr>
                <w:rFonts w:eastAsia="Arial"/>
                <w:spacing w:val="1"/>
                <w:position w:val="-1"/>
                <w:sz w:val="18"/>
                <w:szCs w:val="20"/>
              </w:rPr>
              <w:t>a</w:t>
            </w:r>
            <w:r w:rsidRPr="00B14C56">
              <w:rPr>
                <w:rFonts w:eastAsia="Arial"/>
                <w:position w:val="-1"/>
                <w:sz w:val="18"/>
                <w:szCs w:val="20"/>
              </w:rPr>
              <w:t>to</w:t>
            </w:r>
            <w:r w:rsidRPr="00B14C56">
              <w:rPr>
                <w:rFonts w:eastAsia="Arial"/>
                <w:spacing w:val="1"/>
                <w:position w:val="-1"/>
                <w:sz w:val="18"/>
                <w:szCs w:val="20"/>
              </w:rPr>
              <w:t xml:space="preserve"> lá</w:t>
            </w:r>
            <w:r w:rsidRPr="00B14C56">
              <w:rPr>
                <w:rFonts w:eastAsia="Arial"/>
                <w:position w:val="-1"/>
                <w:sz w:val="18"/>
                <w:szCs w:val="20"/>
              </w:rPr>
              <w:t>t</w:t>
            </w:r>
            <w:r w:rsidRPr="00B14C56">
              <w:rPr>
                <w:rFonts w:eastAsia="Arial"/>
                <w:spacing w:val="1"/>
                <w:position w:val="-1"/>
                <w:sz w:val="18"/>
                <w:szCs w:val="20"/>
              </w:rPr>
              <w:t>k</w:t>
            </w:r>
            <w:r w:rsidRPr="00B14C56">
              <w:rPr>
                <w:rFonts w:eastAsia="Arial"/>
                <w:position w:val="-1"/>
                <w:sz w:val="18"/>
                <w:szCs w:val="20"/>
              </w:rPr>
              <w:t>a</w:t>
            </w:r>
            <w:r w:rsidRPr="00B14C56">
              <w:rPr>
                <w:rFonts w:eastAsia="Arial"/>
                <w:spacing w:val="1"/>
                <w:position w:val="-1"/>
                <w:sz w:val="18"/>
                <w:szCs w:val="20"/>
              </w:rPr>
              <w:t xml:space="preserve"> nen</w:t>
            </w:r>
            <w:r w:rsidRPr="00B14C56">
              <w:rPr>
                <w:rFonts w:eastAsia="Arial"/>
                <w:position w:val="-1"/>
                <w:sz w:val="18"/>
                <w:szCs w:val="20"/>
              </w:rPr>
              <w:t xml:space="preserve">í </w:t>
            </w:r>
            <w:r w:rsidRPr="00B14C56">
              <w:rPr>
                <w:rFonts w:eastAsia="Arial"/>
                <w:spacing w:val="1"/>
                <w:position w:val="-1"/>
                <w:sz w:val="18"/>
                <w:szCs w:val="20"/>
              </w:rPr>
              <w:t>iden</w:t>
            </w:r>
            <w:r w:rsidRPr="00B14C56">
              <w:rPr>
                <w:rFonts w:eastAsia="Arial"/>
                <w:position w:val="-1"/>
                <w:sz w:val="18"/>
                <w:szCs w:val="20"/>
              </w:rPr>
              <w:t>t</w:t>
            </w:r>
            <w:r w:rsidRPr="00B14C56">
              <w:rPr>
                <w:rFonts w:eastAsia="Arial"/>
                <w:spacing w:val="1"/>
                <w:position w:val="-1"/>
                <w:sz w:val="18"/>
                <w:szCs w:val="20"/>
              </w:rPr>
              <w:t>i</w:t>
            </w:r>
            <w:r w:rsidRPr="00B14C56">
              <w:rPr>
                <w:rFonts w:eastAsia="Arial"/>
                <w:position w:val="-1"/>
                <w:sz w:val="18"/>
                <w:szCs w:val="20"/>
              </w:rPr>
              <w:t>f</w:t>
            </w:r>
            <w:r w:rsidRPr="00B14C56">
              <w:rPr>
                <w:rFonts w:eastAsia="Arial"/>
                <w:spacing w:val="1"/>
                <w:position w:val="-1"/>
                <w:sz w:val="18"/>
                <w:szCs w:val="20"/>
              </w:rPr>
              <w:t>iko</w:t>
            </w:r>
            <w:r w:rsidRPr="00B14C56">
              <w:rPr>
                <w:rFonts w:eastAsia="Arial"/>
                <w:spacing w:val="-1"/>
                <w:position w:val="-1"/>
                <w:sz w:val="18"/>
                <w:szCs w:val="20"/>
              </w:rPr>
              <w:t>v</w:t>
            </w:r>
            <w:r w:rsidRPr="00B14C56">
              <w:rPr>
                <w:rFonts w:eastAsia="Arial"/>
                <w:spacing w:val="1"/>
                <w:position w:val="-1"/>
                <w:sz w:val="18"/>
                <w:szCs w:val="20"/>
              </w:rPr>
              <w:t>án</w:t>
            </w:r>
            <w:r w:rsidRPr="00B14C56">
              <w:rPr>
                <w:rFonts w:eastAsia="Arial"/>
                <w:position w:val="-1"/>
                <w:sz w:val="18"/>
                <w:szCs w:val="20"/>
              </w:rPr>
              <w:t>a</w:t>
            </w:r>
            <w:r w:rsidRPr="00B14C56">
              <w:rPr>
                <w:rFonts w:eastAsia="Arial"/>
                <w:spacing w:val="1"/>
                <w:position w:val="-1"/>
                <w:sz w:val="18"/>
                <w:szCs w:val="20"/>
              </w:rPr>
              <w:t xml:space="preserve"> jak</w:t>
            </w:r>
            <w:r w:rsidRPr="00B14C56">
              <w:rPr>
                <w:rFonts w:eastAsia="Arial"/>
                <w:position w:val="-1"/>
                <w:sz w:val="18"/>
                <w:szCs w:val="20"/>
              </w:rPr>
              <w:t>o</w:t>
            </w:r>
            <w:r w:rsidRPr="00B14C56">
              <w:rPr>
                <w:rFonts w:eastAsia="Arial"/>
                <w:spacing w:val="1"/>
                <w:position w:val="-1"/>
                <w:sz w:val="18"/>
                <w:szCs w:val="20"/>
              </w:rPr>
              <w:t xml:space="preserve"> lá</w:t>
            </w:r>
            <w:r w:rsidRPr="00B14C56">
              <w:rPr>
                <w:rFonts w:eastAsia="Arial"/>
                <w:position w:val="-1"/>
                <w:sz w:val="18"/>
                <w:szCs w:val="20"/>
              </w:rPr>
              <w:t>t</w:t>
            </w:r>
            <w:r w:rsidRPr="00B14C56">
              <w:rPr>
                <w:rFonts w:eastAsia="Arial"/>
                <w:spacing w:val="1"/>
                <w:position w:val="-1"/>
                <w:sz w:val="18"/>
                <w:szCs w:val="20"/>
              </w:rPr>
              <w:t>k</w:t>
            </w:r>
            <w:r w:rsidRPr="00B14C56">
              <w:rPr>
                <w:rFonts w:eastAsia="Arial"/>
                <w:position w:val="-1"/>
                <w:sz w:val="18"/>
                <w:szCs w:val="20"/>
              </w:rPr>
              <w:t>a</w:t>
            </w:r>
            <w:r w:rsidRPr="00B14C56">
              <w:rPr>
                <w:rFonts w:eastAsia="Arial"/>
                <w:spacing w:val="1"/>
                <w:position w:val="-1"/>
                <w:sz w:val="18"/>
                <w:szCs w:val="20"/>
              </w:rPr>
              <w:t xml:space="preserve"> </w:t>
            </w:r>
            <w:r w:rsidRPr="00B14C56">
              <w:rPr>
                <w:rFonts w:eastAsia="Arial"/>
                <w:position w:val="-1"/>
                <w:sz w:val="18"/>
                <w:szCs w:val="20"/>
              </w:rPr>
              <w:t>PB</w:t>
            </w:r>
            <w:r w:rsidRPr="00B14C56">
              <w:rPr>
                <w:rFonts w:eastAsia="Arial"/>
                <w:spacing w:val="-2"/>
                <w:position w:val="-1"/>
                <w:sz w:val="18"/>
                <w:szCs w:val="20"/>
              </w:rPr>
              <w:t>T</w:t>
            </w:r>
            <w:r w:rsidRPr="00B14C56">
              <w:rPr>
                <w:rFonts w:eastAsia="Arial"/>
                <w:position w:val="-1"/>
                <w:sz w:val="18"/>
                <w:szCs w:val="20"/>
              </w:rPr>
              <w:t>/</w:t>
            </w:r>
            <w:r w:rsidRPr="00B14C56">
              <w:rPr>
                <w:rFonts w:eastAsia="Arial"/>
                <w:spacing w:val="-1"/>
                <w:position w:val="-1"/>
                <w:sz w:val="18"/>
                <w:szCs w:val="20"/>
              </w:rPr>
              <w:t>v</w:t>
            </w:r>
            <w:r w:rsidRPr="00B14C56">
              <w:rPr>
                <w:rFonts w:eastAsia="Arial"/>
                <w:position w:val="-1"/>
                <w:sz w:val="18"/>
                <w:szCs w:val="20"/>
              </w:rPr>
              <w:t>P</w:t>
            </w:r>
            <w:r w:rsidRPr="00B14C56">
              <w:rPr>
                <w:rFonts w:eastAsia="Arial"/>
                <w:spacing w:val="-1"/>
                <w:position w:val="-1"/>
                <w:sz w:val="18"/>
                <w:szCs w:val="20"/>
              </w:rPr>
              <w:t>v</w:t>
            </w:r>
            <w:r w:rsidRPr="00B14C56">
              <w:rPr>
                <w:rFonts w:eastAsia="Arial"/>
                <w:position w:val="-1"/>
                <w:sz w:val="18"/>
                <w:szCs w:val="20"/>
              </w:rPr>
              <w:t>B.</w:t>
            </w:r>
          </w:p>
        </w:tc>
      </w:tr>
      <w:tr w:rsidR="00E44ED3" w:rsidRPr="00B14C56" w:rsidTr="00B14C56">
        <w:tc>
          <w:tcPr>
            <w:tcW w:w="851" w:type="dxa"/>
          </w:tcPr>
          <w:p w:rsidR="00E44ED3" w:rsidRPr="00B14C56" w:rsidRDefault="00E44ED3" w:rsidP="00E44ED3">
            <w:pPr>
              <w:spacing w:before="60" w:after="60"/>
              <w:rPr>
                <w:b/>
                <w:sz w:val="18"/>
                <w:szCs w:val="20"/>
              </w:rPr>
            </w:pPr>
            <w:r w:rsidRPr="00B14C56">
              <w:rPr>
                <w:b/>
                <w:sz w:val="18"/>
                <w:szCs w:val="20"/>
              </w:rPr>
              <w:t>12.6</w:t>
            </w:r>
          </w:p>
        </w:tc>
        <w:tc>
          <w:tcPr>
            <w:tcW w:w="9639" w:type="dxa"/>
          </w:tcPr>
          <w:p w:rsidR="00E44ED3" w:rsidRPr="00B14C56" w:rsidRDefault="00E44ED3" w:rsidP="00E44ED3">
            <w:pPr>
              <w:spacing w:before="60" w:after="60"/>
              <w:rPr>
                <w:b/>
                <w:sz w:val="18"/>
                <w:szCs w:val="20"/>
              </w:rPr>
            </w:pPr>
            <w:r w:rsidRPr="00B14C56">
              <w:rPr>
                <w:b/>
                <w:sz w:val="18"/>
                <w:szCs w:val="20"/>
              </w:rPr>
              <w:t>Jiné nepříznivé účinky</w:t>
            </w:r>
          </w:p>
        </w:tc>
      </w:tr>
      <w:tr w:rsidR="00E44ED3" w:rsidRPr="00B14C56" w:rsidTr="00B14C56">
        <w:tc>
          <w:tcPr>
            <w:tcW w:w="851" w:type="dxa"/>
          </w:tcPr>
          <w:p w:rsidR="00E44ED3" w:rsidRPr="00B14C56" w:rsidRDefault="00E44ED3" w:rsidP="00E44ED3">
            <w:pPr>
              <w:rPr>
                <w:color w:val="000000"/>
                <w:sz w:val="18"/>
                <w:szCs w:val="20"/>
              </w:rPr>
            </w:pPr>
          </w:p>
        </w:tc>
        <w:tc>
          <w:tcPr>
            <w:tcW w:w="9639" w:type="dxa"/>
          </w:tcPr>
          <w:p w:rsidR="00E44ED3" w:rsidRPr="00B14C56" w:rsidRDefault="007107E0" w:rsidP="00E44ED3">
            <w:pPr>
              <w:rPr>
                <w:sz w:val="18"/>
                <w:szCs w:val="20"/>
              </w:rPr>
            </w:pPr>
            <w:r w:rsidRPr="00B14C56">
              <w:rPr>
                <w:color w:val="000000"/>
                <w:sz w:val="18"/>
                <w:szCs w:val="20"/>
              </w:rPr>
              <w:t>ve vysokých koncentracích působí nepříznivě na vodní organismy</w:t>
            </w:r>
          </w:p>
        </w:tc>
      </w:tr>
    </w:tbl>
    <w:p w:rsidR="002C20DB" w:rsidRPr="00B14C56" w:rsidRDefault="002C20DB">
      <w:pPr>
        <w:rPr>
          <w:sz w:val="18"/>
          <w:szCs w:val="20"/>
        </w:rPr>
      </w:pPr>
    </w:p>
    <w:tbl>
      <w:tblPr>
        <w:tblW w:w="10382" w:type="dxa"/>
        <w:tblInd w:w="108" w:type="dxa"/>
        <w:tblLayout w:type="fixed"/>
        <w:tblLook w:val="01E0" w:firstRow="1" w:lastRow="1" w:firstColumn="1" w:lastColumn="1" w:noHBand="0" w:noVBand="0"/>
      </w:tblPr>
      <w:tblGrid>
        <w:gridCol w:w="885"/>
        <w:gridCol w:w="9497"/>
      </w:tblGrid>
      <w:tr w:rsidR="00B355DD" w:rsidRPr="00B14C56" w:rsidTr="001A1631">
        <w:trPr>
          <w:trHeight w:val="447"/>
        </w:trPr>
        <w:tc>
          <w:tcPr>
            <w:tcW w:w="10382" w:type="dxa"/>
            <w:gridSpan w:val="2"/>
            <w:shd w:val="clear" w:color="auto" w:fill="E0E0E0"/>
            <w:vAlign w:val="center"/>
          </w:tcPr>
          <w:p w:rsidR="00B355DD" w:rsidRPr="00B14C56" w:rsidRDefault="00B355DD" w:rsidP="00B355DD">
            <w:pPr>
              <w:rPr>
                <w:sz w:val="18"/>
                <w:szCs w:val="20"/>
              </w:rPr>
            </w:pPr>
            <w:r w:rsidRPr="00B14C56">
              <w:rPr>
                <w:b/>
                <w:caps/>
                <w:sz w:val="18"/>
                <w:szCs w:val="20"/>
              </w:rPr>
              <w:t xml:space="preserve">oddíl 13 </w:t>
            </w:r>
            <w:r w:rsidRPr="00B14C56">
              <w:rPr>
                <w:b/>
                <w:caps/>
                <w:sz w:val="18"/>
                <w:szCs w:val="20"/>
              </w:rPr>
              <w:tab/>
              <w:t>POKYNY PRO odstraňování</w:t>
            </w:r>
          </w:p>
        </w:tc>
      </w:tr>
      <w:tr w:rsidR="00B355DD" w:rsidRPr="00B14C56" w:rsidTr="00B14C56">
        <w:tc>
          <w:tcPr>
            <w:tcW w:w="885" w:type="dxa"/>
          </w:tcPr>
          <w:p w:rsidR="00B355DD" w:rsidRPr="00B14C56" w:rsidRDefault="00B355DD" w:rsidP="00A34A39">
            <w:pPr>
              <w:spacing w:before="60" w:after="60"/>
              <w:rPr>
                <w:b/>
                <w:sz w:val="18"/>
                <w:szCs w:val="20"/>
              </w:rPr>
            </w:pPr>
            <w:r w:rsidRPr="00B14C56">
              <w:rPr>
                <w:b/>
                <w:sz w:val="18"/>
                <w:szCs w:val="20"/>
              </w:rPr>
              <w:t>13.1</w:t>
            </w:r>
          </w:p>
        </w:tc>
        <w:tc>
          <w:tcPr>
            <w:tcW w:w="9497" w:type="dxa"/>
          </w:tcPr>
          <w:p w:rsidR="00B355DD" w:rsidRPr="00B14C56" w:rsidRDefault="00B355DD" w:rsidP="00A34A39">
            <w:pPr>
              <w:spacing w:before="60" w:after="60"/>
              <w:rPr>
                <w:b/>
                <w:sz w:val="18"/>
                <w:szCs w:val="20"/>
              </w:rPr>
            </w:pPr>
            <w:r w:rsidRPr="00B14C56">
              <w:rPr>
                <w:b/>
                <w:sz w:val="18"/>
                <w:szCs w:val="20"/>
              </w:rPr>
              <w:t>Metody nakládání s odpady</w:t>
            </w:r>
          </w:p>
        </w:tc>
      </w:tr>
      <w:tr w:rsidR="00B355DD" w:rsidRPr="00B14C56" w:rsidTr="00B14C56">
        <w:tc>
          <w:tcPr>
            <w:tcW w:w="885" w:type="dxa"/>
          </w:tcPr>
          <w:p w:rsidR="00B355DD" w:rsidRPr="00B14C56" w:rsidRDefault="00B355DD" w:rsidP="00B355DD">
            <w:pPr>
              <w:rPr>
                <w:color w:val="000000"/>
                <w:sz w:val="18"/>
                <w:szCs w:val="20"/>
              </w:rPr>
            </w:pPr>
          </w:p>
        </w:tc>
        <w:tc>
          <w:tcPr>
            <w:tcW w:w="9497" w:type="dxa"/>
          </w:tcPr>
          <w:p w:rsidR="009E22D4" w:rsidRPr="00B14C56" w:rsidRDefault="009E22D4" w:rsidP="009E22D4">
            <w:pPr>
              <w:autoSpaceDE w:val="0"/>
              <w:autoSpaceDN w:val="0"/>
              <w:adjustRightInd w:val="0"/>
              <w:rPr>
                <w:rFonts w:eastAsia="ArialMT"/>
                <w:sz w:val="18"/>
                <w:szCs w:val="20"/>
              </w:rPr>
            </w:pPr>
            <w:r w:rsidRPr="00B14C56">
              <w:rPr>
                <w:rFonts w:eastAsia="ArialMT"/>
                <w:sz w:val="18"/>
                <w:szCs w:val="20"/>
              </w:rPr>
              <w:t>Pro manipulaci s velkým množstvím směsi:</w:t>
            </w:r>
          </w:p>
          <w:p w:rsidR="00B355DD" w:rsidRPr="00B14C56" w:rsidRDefault="00B355DD" w:rsidP="00B355DD">
            <w:pPr>
              <w:rPr>
                <w:color w:val="000000"/>
                <w:sz w:val="18"/>
                <w:szCs w:val="20"/>
              </w:rPr>
            </w:pPr>
            <w:r w:rsidRPr="00B14C56">
              <w:rPr>
                <w:color w:val="000000"/>
                <w:sz w:val="18"/>
                <w:szCs w:val="20"/>
              </w:rPr>
              <w:t>S odpady nutno nakládat v souladu se zákonem č. 185/2001 Sb., o odpadech v platném znění a ve znění souvisejících předpisů.</w:t>
            </w:r>
          </w:p>
        </w:tc>
      </w:tr>
      <w:tr w:rsidR="00B355DD" w:rsidRPr="00B14C56" w:rsidTr="00B14C56">
        <w:tc>
          <w:tcPr>
            <w:tcW w:w="885" w:type="dxa"/>
          </w:tcPr>
          <w:p w:rsidR="00B355DD" w:rsidRPr="00B14C56" w:rsidRDefault="00B355DD" w:rsidP="00B355DD">
            <w:pPr>
              <w:rPr>
                <w:b/>
                <w:color w:val="000000"/>
                <w:sz w:val="18"/>
                <w:szCs w:val="20"/>
              </w:rPr>
            </w:pPr>
            <w:r w:rsidRPr="00B14C56">
              <w:rPr>
                <w:b/>
                <w:color w:val="000000"/>
                <w:sz w:val="18"/>
                <w:szCs w:val="20"/>
              </w:rPr>
              <w:t>13.1.1</w:t>
            </w:r>
          </w:p>
        </w:tc>
        <w:tc>
          <w:tcPr>
            <w:tcW w:w="9497" w:type="dxa"/>
          </w:tcPr>
          <w:p w:rsidR="00B355DD" w:rsidRPr="00B14C56" w:rsidRDefault="00B355DD" w:rsidP="00B355DD">
            <w:pPr>
              <w:rPr>
                <w:b/>
                <w:color w:val="000000"/>
                <w:sz w:val="18"/>
                <w:szCs w:val="20"/>
              </w:rPr>
            </w:pPr>
            <w:r w:rsidRPr="00B14C56">
              <w:rPr>
                <w:b/>
                <w:sz w:val="18"/>
                <w:szCs w:val="20"/>
              </w:rPr>
              <w:t>Možné riziko při odstraňování</w:t>
            </w:r>
          </w:p>
        </w:tc>
      </w:tr>
      <w:tr w:rsidR="00B355DD" w:rsidRPr="00B14C56" w:rsidTr="00B14C56">
        <w:tc>
          <w:tcPr>
            <w:tcW w:w="885" w:type="dxa"/>
          </w:tcPr>
          <w:p w:rsidR="00B355DD" w:rsidRPr="00B14C56" w:rsidRDefault="00B355DD" w:rsidP="00B355DD">
            <w:pPr>
              <w:rPr>
                <w:color w:val="000000"/>
                <w:sz w:val="18"/>
                <w:szCs w:val="20"/>
              </w:rPr>
            </w:pPr>
          </w:p>
        </w:tc>
        <w:tc>
          <w:tcPr>
            <w:tcW w:w="9497" w:type="dxa"/>
          </w:tcPr>
          <w:p w:rsidR="00B355DD" w:rsidRPr="00B14C56" w:rsidRDefault="00B355DD" w:rsidP="00B355DD">
            <w:pPr>
              <w:rPr>
                <w:color w:val="000000"/>
                <w:sz w:val="18"/>
                <w:szCs w:val="20"/>
              </w:rPr>
            </w:pPr>
            <w:r w:rsidRPr="00B14C56">
              <w:rPr>
                <w:color w:val="000000"/>
                <w:sz w:val="18"/>
                <w:szCs w:val="20"/>
              </w:rPr>
              <w:t xml:space="preserve">Při odstraňování odpadu významné riziko nevzniká, ale prázdné obaly mohou obsahovat </w:t>
            </w:r>
            <w:r w:rsidR="002D3E00" w:rsidRPr="00B14C56">
              <w:rPr>
                <w:color w:val="000000"/>
                <w:sz w:val="18"/>
                <w:szCs w:val="20"/>
              </w:rPr>
              <w:t>zbytky výrobku</w:t>
            </w:r>
            <w:r w:rsidR="00387759" w:rsidRPr="00B14C56">
              <w:rPr>
                <w:color w:val="000000"/>
                <w:sz w:val="18"/>
                <w:szCs w:val="20"/>
              </w:rPr>
              <w:t xml:space="preserve">. </w:t>
            </w:r>
            <w:r w:rsidR="00387759" w:rsidRPr="00B14C56">
              <w:rPr>
                <w:rFonts w:eastAsia="ArialMT"/>
                <w:sz w:val="18"/>
                <w:szCs w:val="20"/>
              </w:rPr>
              <w:t>Nesmí se odstraňovat společně s odpady z domácnosti. Nepřipustit únik do kanalizace</w:t>
            </w:r>
          </w:p>
        </w:tc>
      </w:tr>
      <w:tr w:rsidR="00B355DD" w:rsidRPr="00B14C56" w:rsidTr="00B14C56">
        <w:tc>
          <w:tcPr>
            <w:tcW w:w="885" w:type="dxa"/>
          </w:tcPr>
          <w:p w:rsidR="00B355DD" w:rsidRPr="00B14C56" w:rsidRDefault="00B355DD" w:rsidP="00B355DD">
            <w:pPr>
              <w:rPr>
                <w:b/>
                <w:color w:val="000000"/>
                <w:sz w:val="18"/>
                <w:szCs w:val="20"/>
              </w:rPr>
            </w:pPr>
            <w:r w:rsidRPr="00B14C56">
              <w:rPr>
                <w:b/>
                <w:color w:val="000000"/>
                <w:sz w:val="18"/>
                <w:szCs w:val="20"/>
              </w:rPr>
              <w:t>13.1.2</w:t>
            </w:r>
          </w:p>
        </w:tc>
        <w:tc>
          <w:tcPr>
            <w:tcW w:w="9497" w:type="dxa"/>
          </w:tcPr>
          <w:p w:rsidR="00B355DD" w:rsidRPr="00B14C56" w:rsidRDefault="00B355DD" w:rsidP="00B355DD">
            <w:pPr>
              <w:rPr>
                <w:b/>
                <w:color w:val="000000"/>
                <w:sz w:val="18"/>
                <w:szCs w:val="20"/>
              </w:rPr>
            </w:pPr>
            <w:r w:rsidRPr="00B14C56">
              <w:rPr>
                <w:b/>
                <w:color w:val="000000"/>
                <w:sz w:val="18"/>
                <w:szCs w:val="20"/>
              </w:rPr>
              <w:t>Způsob odstraňování směsi</w:t>
            </w:r>
          </w:p>
        </w:tc>
      </w:tr>
      <w:tr w:rsidR="00DA0970" w:rsidRPr="00B14C56" w:rsidTr="00B14C56">
        <w:tc>
          <w:tcPr>
            <w:tcW w:w="885" w:type="dxa"/>
          </w:tcPr>
          <w:p w:rsidR="00DA0970" w:rsidRPr="00B14C56" w:rsidRDefault="00DA0970" w:rsidP="00B355DD">
            <w:pPr>
              <w:rPr>
                <w:color w:val="000000"/>
                <w:sz w:val="18"/>
                <w:szCs w:val="20"/>
              </w:rPr>
            </w:pPr>
          </w:p>
        </w:tc>
        <w:tc>
          <w:tcPr>
            <w:tcW w:w="9497" w:type="dxa"/>
          </w:tcPr>
          <w:p w:rsidR="005B6A9A" w:rsidRPr="00B14C56" w:rsidRDefault="005B6A9A" w:rsidP="005B6A9A">
            <w:pPr>
              <w:rPr>
                <w:color w:val="000000"/>
                <w:sz w:val="18"/>
                <w:szCs w:val="20"/>
              </w:rPr>
            </w:pPr>
            <w:r w:rsidRPr="00B14C56">
              <w:rPr>
                <w:color w:val="000000"/>
                <w:sz w:val="18"/>
                <w:szCs w:val="20"/>
              </w:rPr>
              <w:t xml:space="preserve">Doporučené zařazení nespotřebovaného přípravku dle katalogu odpadů: </w:t>
            </w:r>
          </w:p>
          <w:p w:rsidR="00DA0970" w:rsidRPr="00B14C56" w:rsidRDefault="00753CAA" w:rsidP="00753CAA">
            <w:pPr>
              <w:rPr>
                <w:color w:val="000000"/>
                <w:sz w:val="18"/>
                <w:szCs w:val="20"/>
              </w:rPr>
            </w:pPr>
            <w:r w:rsidRPr="00B14C56">
              <w:rPr>
                <w:color w:val="000000"/>
                <w:sz w:val="18"/>
                <w:szCs w:val="20"/>
              </w:rPr>
              <w:t>070604 *</w:t>
            </w:r>
            <w:r w:rsidR="005B6A9A" w:rsidRPr="00B14C56">
              <w:rPr>
                <w:color w:val="000000"/>
                <w:sz w:val="18"/>
                <w:szCs w:val="20"/>
              </w:rPr>
              <w:t xml:space="preserve"> Jiná organická rozpouštědla, promývací kapaliny a matečné louhy. Doporučené koncové zařízení k odstranění - spalovna nebezpečných odpadů. </w:t>
            </w:r>
          </w:p>
        </w:tc>
      </w:tr>
    </w:tbl>
    <w:p w:rsidR="009A3942" w:rsidRPr="00B14C56" w:rsidRDefault="009A3942">
      <w:pPr>
        <w:rPr>
          <w:sz w:val="18"/>
          <w:szCs w:val="20"/>
        </w:rPr>
      </w:pPr>
    </w:p>
    <w:tbl>
      <w:tblPr>
        <w:tblW w:w="10404" w:type="dxa"/>
        <w:jc w:val="center"/>
        <w:tblLayout w:type="fixed"/>
        <w:tblCellMar>
          <w:top w:w="28" w:type="dxa"/>
          <w:left w:w="113" w:type="dxa"/>
          <w:bottom w:w="28" w:type="dxa"/>
          <w:right w:w="57" w:type="dxa"/>
        </w:tblCellMar>
        <w:tblLook w:val="0000" w:firstRow="0" w:lastRow="0" w:firstColumn="0" w:lastColumn="0" w:noHBand="0" w:noVBand="0"/>
      </w:tblPr>
      <w:tblGrid>
        <w:gridCol w:w="5812"/>
        <w:gridCol w:w="4592"/>
      </w:tblGrid>
      <w:tr w:rsidR="00753CAA" w:rsidRPr="00B14C56" w:rsidTr="00753CAA">
        <w:trPr>
          <w:trHeight w:val="294"/>
          <w:jc w:val="center"/>
        </w:trPr>
        <w:tc>
          <w:tcPr>
            <w:tcW w:w="10404" w:type="dxa"/>
            <w:gridSpan w:val="2"/>
            <w:shd w:val="clear" w:color="auto" w:fill="D9D9D9"/>
            <w:vAlign w:val="center"/>
          </w:tcPr>
          <w:p w:rsidR="00753CAA" w:rsidRPr="00B14C56" w:rsidRDefault="00753CAA" w:rsidP="00753CAA">
            <w:pPr>
              <w:tabs>
                <w:tab w:val="left" w:pos="1107"/>
              </w:tabs>
              <w:snapToGrid w:val="0"/>
              <w:jc w:val="both"/>
              <w:rPr>
                <w:b/>
                <w:sz w:val="18"/>
                <w:szCs w:val="20"/>
              </w:rPr>
            </w:pPr>
            <w:r w:rsidRPr="00B14C56">
              <w:rPr>
                <w:b/>
                <w:sz w:val="18"/>
                <w:szCs w:val="20"/>
              </w:rPr>
              <w:t>ODDÍL 14:</w:t>
            </w:r>
            <w:r w:rsidRPr="00B14C56">
              <w:rPr>
                <w:b/>
                <w:sz w:val="18"/>
                <w:szCs w:val="20"/>
              </w:rPr>
              <w:tab/>
              <w:t>Informace pro přepravu</w:t>
            </w:r>
          </w:p>
        </w:tc>
      </w:tr>
      <w:tr w:rsidR="00753CAA" w:rsidRPr="00B14C56" w:rsidTr="005B6717">
        <w:tblPrEx>
          <w:tblCellMar>
            <w:top w:w="0" w:type="dxa"/>
            <w:left w:w="70" w:type="dxa"/>
            <w:bottom w:w="0" w:type="dxa"/>
            <w:right w:w="70" w:type="dxa"/>
          </w:tblCellMar>
        </w:tblPrEx>
        <w:trPr>
          <w:trHeight w:val="304"/>
          <w:jc w:val="center"/>
        </w:trPr>
        <w:tc>
          <w:tcPr>
            <w:tcW w:w="5812" w:type="dxa"/>
            <w:shd w:val="clear" w:color="auto" w:fill="auto"/>
          </w:tcPr>
          <w:p w:rsidR="00753CAA" w:rsidRPr="00B14C56" w:rsidRDefault="005B6717" w:rsidP="005B6717">
            <w:pPr>
              <w:rPr>
                <w:b/>
                <w:caps/>
                <w:color w:val="000000"/>
                <w:sz w:val="18"/>
                <w:szCs w:val="20"/>
                <w:lang w:bidi="he-IL"/>
              </w:rPr>
            </w:pPr>
            <w:r w:rsidRPr="00B14C56">
              <w:rPr>
                <w:b/>
                <w:color w:val="000000"/>
                <w:sz w:val="18"/>
                <w:szCs w:val="20"/>
                <w:lang w:bidi="he-IL"/>
              </w:rPr>
              <w:t>14.1</w:t>
            </w:r>
            <w:r w:rsidRPr="00B14C56">
              <w:rPr>
                <w:b/>
                <w:color w:val="000000"/>
                <w:sz w:val="18"/>
                <w:szCs w:val="20"/>
                <w:lang w:bidi="he-IL"/>
              </w:rPr>
              <w:tab/>
              <w:t>UN číslo</w:t>
            </w:r>
          </w:p>
        </w:tc>
        <w:tc>
          <w:tcPr>
            <w:tcW w:w="4592" w:type="dxa"/>
            <w:shd w:val="clear" w:color="auto" w:fill="auto"/>
            <w:vAlign w:val="center"/>
          </w:tcPr>
          <w:p w:rsidR="00753CAA" w:rsidRPr="00B14C56" w:rsidRDefault="00753CAA" w:rsidP="00753CAA">
            <w:pPr>
              <w:rPr>
                <w:b/>
                <w:caps/>
                <w:color w:val="000000"/>
                <w:sz w:val="18"/>
                <w:szCs w:val="20"/>
                <w:lang w:bidi="he-IL"/>
              </w:rPr>
            </w:pPr>
            <w:r w:rsidRPr="00B14C56">
              <w:rPr>
                <w:b/>
                <w:caps/>
                <w:color w:val="000000"/>
                <w:sz w:val="18"/>
                <w:szCs w:val="20"/>
                <w:lang w:bidi="he-IL"/>
              </w:rPr>
              <w:t>UN 1993</w:t>
            </w: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tcPr>
          <w:p w:rsidR="00753CAA" w:rsidRPr="00B14C56" w:rsidRDefault="00753CAA" w:rsidP="00753CAA">
            <w:pPr>
              <w:rPr>
                <w:b/>
                <w:caps/>
                <w:color w:val="000000"/>
                <w:sz w:val="18"/>
                <w:szCs w:val="20"/>
                <w:lang w:bidi="he-IL"/>
              </w:rPr>
            </w:pPr>
            <w:r w:rsidRPr="00B14C56">
              <w:rPr>
                <w:b/>
                <w:caps/>
                <w:color w:val="000000"/>
                <w:sz w:val="18"/>
                <w:szCs w:val="20"/>
                <w:lang w:bidi="he-IL"/>
              </w:rPr>
              <w:t>14.2</w:t>
            </w:r>
            <w:r w:rsidRPr="00B14C56">
              <w:rPr>
                <w:b/>
                <w:caps/>
                <w:color w:val="000000"/>
                <w:sz w:val="18"/>
                <w:szCs w:val="20"/>
                <w:lang w:bidi="he-IL"/>
              </w:rPr>
              <w:tab/>
            </w:r>
            <w:r w:rsidRPr="00B14C56">
              <w:rPr>
                <w:b/>
                <w:sz w:val="18"/>
                <w:szCs w:val="20"/>
              </w:rPr>
              <w:t>Oficiální (OSN) pojmenování pro přepravu</w:t>
            </w:r>
          </w:p>
        </w:tc>
        <w:tc>
          <w:tcPr>
            <w:tcW w:w="4592" w:type="dxa"/>
            <w:shd w:val="clear" w:color="auto" w:fill="auto"/>
            <w:vAlign w:val="center"/>
          </w:tcPr>
          <w:p w:rsidR="00753CAA" w:rsidRPr="00B14C56" w:rsidRDefault="00753CAA" w:rsidP="00753CAA">
            <w:pPr>
              <w:pStyle w:val="Nadpis1"/>
              <w:tabs>
                <w:tab w:val="left" w:pos="142"/>
              </w:tabs>
              <w:spacing w:before="0" w:after="0"/>
              <w:rPr>
                <w:rFonts w:ascii="Times New Roman" w:hAnsi="Times New Roman" w:cs="Times New Roman"/>
                <w:b w:val="0"/>
                <w:bCs w:val="0"/>
                <w:caps/>
                <w:color w:val="000000"/>
                <w:sz w:val="18"/>
                <w:szCs w:val="20"/>
                <w:lang w:bidi="he-IL"/>
              </w:rPr>
            </w:pPr>
            <w:r w:rsidRPr="00B14C56">
              <w:rPr>
                <w:rFonts w:ascii="Times New Roman" w:hAnsi="Times New Roman" w:cs="Times New Roman"/>
                <w:caps/>
                <w:kern w:val="28"/>
                <w:sz w:val="18"/>
                <w:szCs w:val="20"/>
              </w:rPr>
              <w:t>Látka hořlavá, kapaL</w:t>
            </w:r>
            <w:r w:rsidR="006576D9" w:rsidRPr="00B14C56">
              <w:rPr>
                <w:rFonts w:ascii="Times New Roman" w:hAnsi="Times New Roman" w:cs="Times New Roman"/>
                <w:caps/>
                <w:kern w:val="28"/>
                <w:sz w:val="18"/>
                <w:szCs w:val="20"/>
              </w:rPr>
              <w:t>I</w:t>
            </w:r>
            <w:r w:rsidRPr="00B14C56">
              <w:rPr>
                <w:rFonts w:ascii="Times New Roman" w:hAnsi="Times New Roman" w:cs="Times New Roman"/>
                <w:caps/>
                <w:kern w:val="28"/>
                <w:sz w:val="18"/>
                <w:szCs w:val="20"/>
              </w:rPr>
              <w:t xml:space="preserve">ná, j.n. </w:t>
            </w:r>
            <w:r w:rsidRPr="00B14C56">
              <w:rPr>
                <w:rFonts w:ascii="Times New Roman" w:hAnsi="Times New Roman" w:cs="Times New Roman"/>
                <w:kern w:val="28"/>
                <w:sz w:val="18"/>
                <w:szCs w:val="20"/>
              </w:rPr>
              <w:t>(</w:t>
            </w:r>
            <w:r w:rsidRPr="00B14C56">
              <w:rPr>
                <w:rFonts w:ascii="Times New Roman" w:hAnsi="Times New Roman" w:cs="Times New Roman"/>
                <w:sz w:val="18"/>
                <w:szCs w:val="20"/>
              </w:rPr>
              <w:t>ethanol</w:t>
            </w:r>
            <w:r w:rsidRPr="00B14C56">
              <w:rPr>
                <w:rFonts w:ascii="Times New Roman" w:hAnsi="Times New Roman" w:cs="Times New Roman"/>
                <w:kern w:val="28"/>
                <w:sz w:val="18"/>
                <w:szCs w:val="20"/>
              </w:rPr>
              <w:t>)</w:t>
            </w: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tcPr>
          <w:p w:rsidR="00753CAA" w:rsidRPr="00B14C56" w:rsidRDefault="005B6717" w:rsidP="005B6717">
            <w:pPr>
              <w:rPr>
                <w:b/>
                <w:caps/>
                <w:color w:val="000000"/>
                <w:sz w:val="18"/>
                <w:szCs w:val="20"/>
                <w:lang w:bidi="he-IL"/>
              </w:rPr>
            </w:pPr>
            <w:r w:rsidRPr="00B14C56">
              <w:rPr>
                <w:b/>
                <w:color w:val="000000"/>
                <w:sz w:val="18"/>
                <w:szCs w:val="20"/>
                <w:lang w:bidi="he-IL"/>
              </w:rPr>
              <w:t>14.3</w:t>
            </w:r>
            <w:r w:rsidRPr="00B14C56">
              <w:rPr>
                <w:b/>
                <w:color w:val="000000"/>
                <w:sz w:val="18"/>
                <w:szCs w:val="20"/>
                <w:lang w:bidi="he-IL"/>
              </w:rPr>
              <w:tab/>
              <w:t>Třída/třídy nebezpečnosti pro přepravu</w:t>
            </w:r>
          </w:p>
        </w:tc>
        <w:tc>
          <w:tcPr>
            <w:tcW w:w="4592" w:type="dxa"/>
            <w:shd w:val="clear" w:color="auto" w:fill="auto"/>
            <w:vAlign w:val="center"/>
          </w:tcPr>
          <w:p w:rsidR="00753CAA" w:rsidRPr="00B14C56" w:rsidRDefault="00753CAA" w:rsidP="00753CAA">
            <w:pPr>
              <w:pStyle w:val="Nadpis1"/>
              <w:tabs>
                <w:tab w:val="left" w:pos="142"/>
              </w:tabs>
              <w:spacing w:before="0" w:after="0"/>
              <w:rPr>
                <w:rFonts w:ascii="Times New Roman" w:hAnsi="Times New Roman" w:cs="Times New Roman"/>
                <w:b w:val="0"/>
                <w:bCs w:val="0"/>
                <w:caps/>
                <w:color w:val="000000"/>
                <w:sz w:val="18"/>
                <w:szCs w:val="20"/>
                <w:lang w:bidi="he-IL"/>
              </w:rPr>
            </w:pPr>
            <w:r w:rsidRPr="00B14C56">
              <w:rPr>
                <w:rFonts w:ascii="Times New Roman" w:hAnsi="Times New Roman" w:cs="Times New Roman"/>
                <w:b w:val="0"/>
                <w:bCs w:val="0"/>
                <w:caps/>
                <w:color w:val="000000"/>
                <w:sz w:val="18"/>
                <w:szCs w:val="20"/>
                <w:lang w:bidi="he-IL"/>
              </w:rPr>
              <w:t>3</w:t>
            </w: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tcPr>
          <w:p w:rsidR="00753CAA" w:rsidRPr="00B14C56" w:rsidRDefault="005B6717" w:rsidP="00753CAA">
            <w:pPr>
              <w:rPr>
                <w:b/>
                <w:caps/>
                <w:color w:val="000000"/>
                <w:sz w:val="18"/>
                <w:szCs w:val="20"/>
                <w:lang w:bidi="he-IL"/>
              </w:rPr>
            </w:pPr>
            <w:r w:rsidRPr="00B14C56">
              <w:rPr>
                <w:b/>
                <w:color w:val="000000"/>
                <w:sz w:val="18"/>
                <w:szCs w:val="20"/>
                <w:lang w:bidi="he-IL"/>
              </w:rPr>
              <w:t>14.4</w:t>
            </w:r>
            <w:r w:rsidRPr="00B14C56">
              <w:rPr>
                <w:b/>
                <w:color w:val="000000"/>
                <w:sz w:val="18"/>
                <w:szCs w:val="20"/>
                <w:lang w:bidi="he-IL"/>
              </w:rPr>
              <w:tab/>
              <w:t>obalová skupina</w:t>
            </w:r>
          </w:p>
        </w:tc>
        <w:tc>
          <w:tcPr>
            <w:tcW w:w="4592" w:type="dxa"/>
            <w:shd w:val="clear" w:color="auto" w:fill="auto"/>
            <w:vAlign w:val="center"/>
          </w:tcPr>
          <w:p w:rsidR="00753CAA" w:rsidRPr="00B14C56" w:rsidRDefault="00753CAA" w:rsidP="00753CAA">
            <w:pPr>
              <w:pStyle w:val="Nadpis1"/>
              <w:tabs>
                <w:tab w:val="left" w:pos="142"/>
              </w:tabs>
              <w:spacing w:before="0" w:after="0"/>
              <w:rPr>
                <w:rFonts w:ascii="Times New Roman" w:hAnsi="Times New Roman" w:cs="Times New Roman"/>
                <w:b w:val="0"/>
                <w:bCs w:val="0"/>
                <w:caps/>
                <w:color w:val="000000"/>
                <w:sz w:val="18"/>
                <w:szCs w:val="20"/>
                <w:lang w:bidi="he-IL"/>
              </w:rPr>
            </w:pPr>
            <w:r w:rsidRPr="00B14C56">
              <w:rPr>
                <w:rFonts w:ascii="Times New Roman" w:hAnsi="Times New Roman" w:cs="Times New Roman"/>
                <w:b w:val="0"/>
                <w:bCs w:val="0"/>
                <w:caps/>
                <w:color w:val="000000"/>
                <w:sz w:val="18"/>
                <w:szCs w:val="20"/>
                <w:lang w:bidi="he-IL"/>
              </w:rPr>
              <w:t>II</w:t>
            </w:r>
            <w:r w:rsidR="009E22D4" w:rsidRPr="00B14C56">
              <w:rPr>
                <w:rFonts w:ascii="Times New Roman" w:hAnsi="Times New Roman" w:cs="Times New Roman"/>
                <w:b w:val="0"/>
                <w:bCs w:val="0"/>
                <w:caps/>
                <w:color w:val="000000"/>
                <w:sz w:val="18"/>
                <w:szCs w:val="20"/>
                <w:lang w:bidi="he-IL"/>
              </w:rPr>
              <w:t>I</w:t>
            </w: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tcPr>
          <w:p w:rsidR="00753CAA" w:rsidRPr="00B14C56" w:rsidRDefault="005B6717" w:rsidP="005B6717">
            <w:pPr>
              <w:rPr>
                <w:b/>
                <w:caps/>
                <w:color w:val="000000"/>
                <w:sz w:val="18"/>
                <w:szCs w:val="20"/>
                <w:lang w:bidi="he-IL"/>
              </w:rPr>
            </w:pPr>
            <w:r w:rsidRPr="00B14C56">
              <w:rPr>
                <w:b/>
                <w:color w:val="000000"/>
                <w:sz w:val="18"/>
                <w:szCs w:val="20"/>
                <w:lang w:bidi="he-IL"/>
              </w:rPr>
              <w:t>14.5</w:t>
            </w:r>
            <w:r w:rsidRPr="00B14C56">
              <w:rPr>
                <w:b/>
                <w:color w:val="000000"/>
                <w:sz w:val="18"/>
                <w:szCs w:val="20"/>
                <w:lang w:bidi="he-IL"/>
              </w:rPr>
              <w:tab/>
              <w:t>Nebezpečnost pro životní prostředí</w:t>
            </w:r>
          </w:p>
        </w:tc>
        <w:tc>
          <w:tcPr>
            <w:tcW w:w="4592" w:type="dxa"/>
            <w:shd w:val="clear" w:color="auto" w:fill="auto"/>
            <w:vAlign w:val="center"/>
          </w:tcPr>
          <w:p w:rsidR="00753CAA" w:rsidRPr="00B14C56" w:rsidRDefault="00753CAA" w:rsidP="00753CAA">
            <w:pPr>
              <w:pStyle w:val="Nadpis1"/>
              <w:tabs>
                <w:tab w:val="left" w:pos="142"/>
              </w:tabs>
              <w:spacing w:before="0" w:after="0"/>
              <w:rPr>
                <w:rFonts w:ascii="Times New Roman" w:hAnsi="Times New Roman" w:cs="Times New Roman"/>
                <w:b w:val="0"/>
                <w:bCs w:val="0"/>
                <w:caps/>
                <w:color w:val="000000"/>
                <w:sz w:val="18"/>
                <w:szCs w:val="20"/>
                <w:lang w:bidi="he-IL"/>
              </w:rPr>
            </w:pPr>
            <w:r w:rsidRPr="00B14C56">
              <w:rPr>
                <w:rFonts w:ascii="Times New Roman" w:hAnsi="Times New Roman" w:cs="Times New Roman"/>
                <w:b w:val="0"/>
                <w:bCs w:val="0"/>
                <w:caps/>
                <w:color w:val="000000"/>
                <w:sz w:val="18"/>
                <w:szCs w:val="20"/>
                <w:lang w:bidi="he-IL"/>
              </w:rPr>
              <w:t>ne</w:t>
            </w: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tcPr>
          <w:p w:rsidR="00753CAA" w:rsidRPr="00B14C56" w:rsidRDefault="005B6717" w:rsidP="005B6717">
            <w:pPr>
              <w:rPr>
                <w:b/>
                <w:caps/>
                <w:color w:val="000000"/>
                <w:sz w:val="18"/>
                <w:szCs w:val="20"/>
                <w:lang w:bidi="he-IL"/>
              </w:rPr>
            </w:pPr>
            <w:r w:rsidRPr="00B14C56">
              <w:rPr>
                <w:b/>
                <w:color w:val="000000"/>
                <w:sz w:val="18"/>
                <w:szCs w:val="20"/>
                <w:lang w:bidi="he-IL"/>
              </w:rPr>
              <w:t>14.6</w:t>
            </w:r>
            <w:r w:rsidRPr="00B14C56">
              <w:rPr>
                <w:b/>
                <w:color w:val="000000"/>
                <w:sz w:val="18"/>
                <w:szCs w:val="20"/>
                <w:lang w:bidi="he-IL"/>
              </w:rPr>
              <w:tab/>
              <w:t>Zvláštní bezpečnostní opatření pro uživatele</w:t>
            </w:r>
          </w:p>
        </w:tc>
        <w:tc>
          <w:tcPr>
            <w:tcW w:w="4592" w:type="dxa"/>
            <w:shd w:val="clear" w:color="auto" w:fill="auto"/>
            <w:vAlign w:val="center"/>
          </w:tcPr>
          <w:p w:rsidR="00753CAA" w:rsidRPr="00B14C56" w:rsidRDefault="00753CAA" w:rsidP="00753CAA">
            <w:pPr>
              <w:autoSpaceDE w:val="0"/>
              <w:snapToGrid w:val="0"/>
              <w:rPr>
                <w:color w:val="000000"/>
                <w:sz w:val="18"/>
                <w:szCs w:val="20"/>
              </w:rPr>
            </w:pPr>
            <w:r w:rsidRPr="00B14C56">
              <w:rPr>
                <w:color w:val="000000"/>
                <w:sz w:val="18"/>
                <w:szCs w:val="20"/>
              </w:rPr>
              <w:t>žádné</w:t>
            </w: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tcPr>
          <w:p w:rsidR="00753CAA" w:rsidRPr="00B14C56" w:rsidRDefault="005B6717" w:rsidP="005B6717">
            <w:pPr>
              <w:rPr>
                <w:b/>
                <w:caps/>
                <w:color w:val="000000"/>
                <w:sz w:val="18"/>
                <w:szCs w:val="20"/>
                <w:lang w:bidi="he-IL"/>
              </w:rPr>
            </w:pPr>
            <w:r w:rsidRPr="00B14C56">
              <w:rPr>
                <w:b/>
                <w:color w:val="000000"/>
                <w:sz w:val="18"/>
                <w:szCs w:val="20"/>
                <w:lang w:bidi="he-IL"/>
              </w:rPr>
              <w:t>14.7</w:t>
            </w:r>
            <w:r w:rsidRPr="00B14C56">
              <w:rPr>
                <w:b/>
                <w:color w:val="000000"/>
                <w:sz w:val="18"/>
                <w:szCs w:val="20"/>
                <w:lang w:bidi="he-IL"/>
              </w:rPr>
              <w:tab/>
              <w:t>Hromadná přeprava podle přílohy II úmluvy Marpol a předpisu IBC</w:t>
            </w:r>
          </w:p>
        </w:tc>
        <w:tc>
          <w:tcPr>
            <w:tcW w:w="4592" w:type="dxa"/>
            <w:shd w:val="clear" w:color="auto" w:fill="auto"/>
            <w:vAlign w:val="center"/>
          </w:tcPr>
          <w:p w:rsidR="00753CAA" w:rsidRPr="00B14C56" w:rsidRDefault="00753CAA" w:rsidP="00753CAA">
            <w:pPr>
              <w:rPr>
                <w:sz w:val="18"/>
                <w:szCs w:val="20"/>
              </w:rPr>
            </w:pPr>
            <w:r w:rsidRPr="00B14C56">
              <w:rPr>
                <w:sz w:val="18"/>
                <w:szCs w:val="20"/>
              </w:rPr>
              <w:t>Netýká se</w:t>
            </w: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vAlign w:val="center"/>
          </w:tcPr>
          <w:p w:rsidR="00753CAA" w:rsidRPr="00B14C56" w:rsidRDefault="00753CAA" w:rsidP="00753CAA">
            <w:pPr>
              <w:rPr>
                <w:b/>
                <w:sz w:val="18"/>
                <w:szCs w:val="20"/>
              </w:rPr>
            </w:pPr>
            <w:r w:rsidRPr="00B14C56">
              <w:rPr>
                <w:b/>
                <w:sz w:val="18"/>
                <w:szCs w:val="20"/>
              </w:rPr>
              <w:t>14.8</w:t>
            </w:r>
            <w:r w:rsidRPr="00B14C56">
              <w:rPr>
                <w:b/>
                <w:sz w:val="18"/>
                <w:szCs w:val="20"/>
              </w:rPr>
              <w:tab/>
              <w:t>Pozemní doprava ADR/RID</w:t>
            </w:r>
          </w:p>
        </w:tc>
        <w:tc>
          <w:tcPr>
            <w:tcW w:w="4592" w:type="dxa"/>
            <w:shd w:val="clear" w:color="auto" w:fill="auto"/>
            <w:vAlign w:val="center"/>
          </w:tcPr>
          <w:p w:rsidR="00753CAA" w:rsidRPr="00B14C56" w:rsidRDefault="00753CAA" w:rsidP="00753CAA">
            <w:pPr>
              <w:rPr>
                <w:sz w:val="18"/>
                <w:szCs w:val="20"/>
              </w:rPr>
            </w:pP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vAlign w:val="center"/>
          </w:tcPr>
          <w:p w:rsidR="00753CAA" w:rsidRPr="00B14C56" w:rsidRDefault="00753CAA" w:rsidP="00753CAA">
            <w:pPr>
              <w:rPr>
                <w:sz w:val="18"/>
                <w:szCs w:val="20"/>
              </w:rPr>
            </w:pPr>
            <w:r w:rsidRPr="00B14C56">
              <w:rPr>
                <w:sz w:val="18"/>
                <w:szCs w:val="20"/>
              </w:rPr>
              <w:t>Třída/klasifikační kód</w:t>
            </w:r>
          </w:p>
        </w:tc>
        <w:tc>
          <w:tcPr>
            <w:tcW w:w="4592" w:type="dxa"/>
            <w:shd w:val="clear" w:color="auto" w:fill="auto"/>
            <w:vAlign w:val="center"/>
          </w:tcPr>
          <w:p w:rsidR="00753CAA" w:rsidRPr="00B14C56" w:rsidRDefault="00753CAA" w:rsidP="00753CAA">
            <w:pPr>
              <w:rPr>
                <w:sz w:val="18"/>
                <w:szCs w:val="20"/>
              </w:rPr>
            </w:pPr>
            <w:r w:rsidRPr="00B14C56">
              <w:rPr>
                <w:sz w:val="18"/>
                <w:szCs w:val="20"/>
              </w:rPr>
              <w:t>3/F1</w:t>
            </w: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vAlign w:val="center"/>
          </w:tcPr>
          <w:p w:rsidR="00753CAA" w:rsidRPr="00B14C56" w:rsidRDefault="00753CAA" w:rsidP="00753CAA">
            <w:pPr>
              <w:rPr>
                <w:sz w:val="18"/>
                <w:szCs w:val="20"/>
              </w:rPr>
            </w:pPr>
            <w:r w:rsidRPr="00B14C56">
              <w:rPr>
                <w:sz w:val="18"/>
                <w:szCs w:val="20"/>
              </w:rPr>
              <w:t>Obalová skupina:</w:t>
            </w:r>
          </w:p>
        </w:tc>
        <w:tc>
          <w:tcPr>
            <w:tcW w:w="4592" w:type="dxa"/>
            <w:shd w:val="clear" w:color="auto" w:fill="auto"/>
            <w:vAlign w:val="center"/>
          </w:tcPr>
          <w:p w:rsidR="00753CAA" w:rsidRPr="00B14C56" w:rsidRDefault="00753CAA" w:rsidP="00753CAA">
            <w:pPr>
              <w:rPr>
                <w:sz w:val="18"/>
                <w:szCs w:val="20"/>
              </w:rPr>
            </w:pPr>
            <w:r w:rsidRPr="00B14C56">
              <w:rPr>
                <w:sz w:val="18"/>
                <w:szCs w:val="20"/>
              </w:rPr>
              <w:t>II</w:t>
            </w:r>
            <w:r w:rsidR="009E22D4" w:rsidRPr="00B14C56">
              <w:rPr>
                <w:sz w:val="18"/>
                <w:szCs w:val="20"/>
              </w:rPr>
              <w:t>I</w:t>
            </w: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vAlign w:val="center"/>
          </w:tcPr>
          <w:p w:rsidR="00753CAA" w:rsidRPr="00B14C56" w:rsidRDefault="00753CAA" w:rsidP="00753CAA">
            <w:pPr>
              <w:rPr>
                <w:sz w:val="18"/>
                <w:szCs w:val="20"/>
              </w:rPr>
            </w:pPr>
            <w:r w:rsidRPr="00B14C56">
              <w:rPr>
                <w:sz w:val="18"/>
                <w:szCs w:val="20"/>
              </w:rPr>
              <w:t>Bezpečnostní značka</w:t>
            </w:r>
          </w:p>
        </w:tc>
        <w:tc>
          <w:tcPr>
            <w:tcW w:w="4592" w:type="dxa"/>
            <w:shd w:val="clear" w:color="auto" w:fill="auto"/>
            <w:vAlign w:val="center"/>
          </w:tcPr>
          <w:p w:rsidR="00753CAA" w:rsidRPr="00B14C56" w:rsidRDefault="00753CAA" w:rsidP="00753CAA">
            <w:pPr>
              <w:rPr>
                <w:sz w:val="18"/>
                <w:szCs w:val="20"/>
              </w:rPr>
            </w:pPr>
            <w:r w:rsidRPr="00B14C56">
              <w:rPr>
                <w:sz w:val="18"/>
                <w:szCs w:val="20"/>
              </w:rPr>
              <w:t xml:space="preserve">Č. 3 </w:t>
            </w: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vAlign w:val="center"/>
          </w:tcPr>
          <w:p w:rsidR="00753CAA" w:rsidRPr="00B14C56" w:rsidRDefault="00753CAA" w:rsidP="00753CAA">
            <w:pPr>
              <w:rPr>
                <w:sz w:val="18"/>
                <w:szCs w:val="20"/>
              </w:rPr>
            </w:pPr>
            <w:r w:rsidRPr="00B14C56">
              <w:rPr>
                <w:sz w:val="18"/>
                <w:szCs w:val="20"/>
              </w:rPr>
              <w:t>Popis:</w:t>
            </w:r>
          </w:p>
        </w:tc>
        <w:tc>
          <w:tcPr>
            <w:tcW w:w="4592" w:type="dxa"/>
            <w:shd w:val="clear" w:color="auto" w:fill="auto"/>
            <w:vAlign w:val="center"/>
          </w:tcPr>
          <w:p w:rsidR="00753CAA" w:rsidRPr="00B14C56" w:rsidRDefault="00753CAA" w:rsidP="00753CAA">
            <w:pPr>
              <w:rPr>
                <w:sz w:val="18"/>
                <w:szCs w:val="20"/>
              </w:rPr>
            </w:pPr>
            <w:r w:rsidRPr="00B14C56">
              <w:rPr>
                <w:sz w:val="18"/>
                <w:szCs w:val="20"/>
              </w:rPr>
              <w:t xml:space="preserve">UN 1993 </w:t>
            </w:r>
            <w:r w:rsidRPr="00B14C56">
              <w:rPr>
                <w:caps/>
                <w:kern w:val="28"/>
                <w:sz w:val="18"/>
                <w:szCs w:val="20"/>
              </w:rPr>
              <w:t>Látka hořlavá, kapaL</w:t>
            </w:r>
            <w:r w:rsidR="006576D9" w:rsidRPr="00B14C56">
              <w:rPr>
                <w:caps/>
                <w:kern w:val="28"/>
                <w:sz w:val="18"/>
                <w:szCs w:val="20"/>
              </w:rPr>
              <w:t>I</w:t>
            </w:r>
            <w:r w:rsidRPr="00B14C56">
              <w:rPr>
                <w:caps/>
                <w:kern w:val="28"/>
                <w:sz w:val="18"/>
                <w:szCs w:val="20"/>
              </w:rPr>
              <w:t xml:space="preserve">ná, j.n. </w:t>
            </w:r>
            <w:r w:rsidRPr="00B14C56">
              <w:rPr>
                <w:kern w:val="28"/>
                <w:sz w:val="18"/>
                <w:szCs w:val="20"/>
              </w:rPr>
              <w:t>(</w:t>
            </w:r>
            <w:r w:rsidRPr="00B14C56">
              <w:rPr>
                <w:sz w:val="18"/>
                <w:szCs w:val="20"/>
              </w:rPr>
              <w:t>ethanol</w:t>
            </w:r>
            <w:r w:rsidRPr="00B14C56">
              <w:rPr>
                <w:kern w:val="28"/>
                <w:sz w:val="18"/>
                <w:szCs w:val="20"/>
              </w:rPr>
              <w:t>)</w:t>
            </w: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vAlign w:val="center"/>
          </w:tcPr>
          <w:p w:rsidR="00753CAA" w:rsidRPr="00B14C56" w:rsidRDefault="00753CAA" w:rsidP="00753CAA">
            <w:pPr>
              <w:rPr>
                <w:b/>
                <w:sz w:val="18"/>
                <w:szCs w:val="20"/>
              </w:rPr>
            </w:pPr>
            <w:r w:rsidRPr="00B14C56">
              <w:rPr>
                <w:b/>
                <w:sz w:val="18"/>
                <w:szCs w:val="20"/>
              </w:rPr>
              <w:t>14.9</w:t>
            </w:r>
            <w:r w:rsidRPr="00B14C56">
              <w:rPr>
                <w:b/>
                <w:sz w:val="18"/>
                <w:szCs w:val="20"/>
              </w:rPr>
              <w:tab/>
              <w:t>Námořní přeprava IMDG:</w:t>
            </w:r>
          </w:p>
        </w:tc>
        <w:tc>
          <w:tcPr>
            <w:tcW w:w="4592" w:type="dxa"/>
            <w:shd w:val="clear" w:color="auto" w:fill="auto"/>
            <w:vAlign w:val="center"/>
          </w:tcPr>
          <w:p w:rsidR="00753CAA" w:rsidRPr="00B14C56" w:rsidRDefault="00753CAA" w:rsidP="00753CAA">
            <w:pPr>
              <w:rPr>
                <w:sz w:val="18"/>
                <w:szCs w:val="20"/>
              </w:rPr>
            </w:pP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vAlign w:val="center"/>
          </w:tcPr>
          <w:p w:rsidR="00753CAA" w:rsidRPr="00B14C56" w:rsidRDefault="00753CAA" w:rsidP="00753CAA">
            <w:pPr>
              <w:rPr>
                <w:sz w:val="18"/>
                <w:szCs w:val="20"/>
              </w:rPr>
            </w:pPr>
            <w:r w:rsidRPr="00B14C56">
              <w:rPr>
                <w:sz w:val="18"/>
                <w:szCs w:val="20"/>
              </w:rPr>
              <w:t>Třída:</w:t>
            </w:r>
          </w:p>
        </w:tc>
        <w:tc>
          <w:tcPr>
            <w:tcW w:w="4592" w:type="dxa"/>
            <w:shd w:val="clear" w:color="auto" w:fill="auto"/>
            <w:vAlign w:val="center"/>
          </w:tcPr>
          <w:p w:rsidR="00753CAA" w:rsidRPr="00B14C56" w:rsidRDefault="00753CAA" w:rsidP="00753CAA">
            <w:pPr>
              <w:rPr>
                <w:sz w:val="18"/>
                <w:szCs w:val="20"/>
              </w:rPr>
            </w:pPr>
            <w:r w:rsidRPr="00B14C56">
              <w:rPr>
                <w:sz w:val="18"/>
                <w:szCs w:val="20"/>
              </w:rPr>
              <w:t>3</w:t>
            </w: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vAlign w:val="center"/>
          </w:tcPr>
          <w:p w:rsidR="00753CAA" w:rsidRPr="00B14C56" w:rsidRDefault="00753CAA" w:rsidP="00753CAA">
            <w:pPr>
              <w:rPr>
                <w:sz w:val="18"/>
                <w:szCs w:val="20"/>
              </w:rPr>
            </w:pPr>
            <w:r w:rsidRPr="00B14C56">
              <w:rPr>
                <w:sz w:val="18"/>
                <w:szCs w:val="20"/>
              </w:rPr>
              <w:t>Obalová skupina:</w:t>
            </w:r>
          </w:p>
        </w:tc>
        <w:tc>
          <w:tcPr>
            <w:tcW w:w="4592" w:type="dxa"/>
            <w:shd w:val="clear" w:color="auto" w:fill="auto"/>
            <w:vAlign w:val="center"/>
          </w:tcPr>
          <w:p w:rsidR="00753CAA" w:rsidRPr="00B14C56" w:rsidRDefault="00753CAA" w:rsidP="00753CAA">
            <w:pPr>
              <w:rPr>
                <w:sz w:val="18"/>
                <w:szCs w:val="20"/>
              </w:rPr>
            </w:pPr>
            <w:r w:rsidRPr="00B14C56">
              <w:rPr>
                <w:sz w:val="18"/>
                <w:szCs w:val="20"/>
              </w:rPr>
              <w:t>II</w:t>
            </w:r>
            <w:r w:rsidR="009E22D4" w:rsidRPr="00B14C56">
              <w:rPr>
                <w:sz w:val="18"/>
                <w:szCs w:val="20"/>
              </w:rPr>
              <w:t>I</w:t>
            </w: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vAlign w:val="center"/>
          </w:tcPr>
          <w:p w:rsidR="00753CAA" w:rsidRPr="00B14C56" w:rsidRDefault="00753CAA" w:rsidP="00753CAA">
            <w:pPr>
              <w:rPr>
                <w:sz w:val="18"/>
                <w:szCs w:val="20"/>
              </w:rPr>
            </w:pPr>
            <w:r w:rsidRPr="00B14C56">
              <w:rPr>
                <w:sz w:val="18"/>
                <w:szCs w:val="20"/>
              </w:rPr>
              <w:lastRenderedPageBreak/>
              <w:t>Bezpečnostní značka</w:t>
            </w:r>
          </w:p>
        </w:tc>
        <w:tc>
          <w:tcPr>
            <w:tcW w:w="4592" w:type="dxa"/>
            <w:shd w:val="clear" w:color="auto" w:fill="auto"/>
            <w:vAlign w:val="center"/>
          </w:tcPr>
          <w:p w:rsidR="00753CAA" w:rsidRPr="00B14C56" w:rsidRDefault="00753CAA" w:rsidP="00753CAA">
            <w:pPr>
              <w:rPr>
                <w:sz w:val="18"/>
                <w:szCs w:val="20"/>
              </w:rPr>
            </w:pPr>
            <w:r w:rsidRPr="00B14C56">
              <w:rPr>
                <w:sz w:val="18"/>
                <w:szCs w:val="20"/>
              </w:rPr>
              <w:t xml:space="preserve">Č. 3 </w:t>
            </w: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vAlign w:val="center"/>
          </w:tcPr>
          <w:p w:rsidR="00753CAA" w:rsidRPr="00B14C56" w:rsidRDefault="00753CAA" w:rsidP="00753CAA">
            <w:pPr>
              <w:rPr>
                <w:sz w:val="18"/>
                <w:szCs w:val="20"/>
              </w:rPr>
            </w:pPr>
            <w:r w:rsidRPr="00B14C56">
              <w:rPr>
                <w:sz w:val="18"/>
                <w:szCs w:val="20"/>
              </w:rPr>
              <w:t>Vlastní přepravní označení:</w:t>
            </w:r>
          </w:p>
        </w:tc>
        <w:tc>
          <w:tcPr>
            <w:tcW w:w="4592" w:type="dxa"/>
            <w:shd w:val="clear" w:color="auto" w:fill="auto"/>
            <w:vAlign w:val="center"/>
          </w:tcPr>
          <w:p w:rsidR="00753CAA" w:rsidRPr="00B14C56" w:rsidRDefault="00753CAA" w:rsidP="00753CAA">
            <w:pPr>
              <w:rPr>
                <w:sz w:val="18"/>
                <w:szCs w:val="20"/>
              </w:rPr>
            </w:pPr>
            <w:r w:rsidRPr="00B14C56">
              <w:rPr>
                <w:caps/>
                <w:kern w:val="28"/>
                <w:sz w:val="18"/>
                <w:szCs w:val="20"/>
              </w:rPr>
              <w:t xml:space="preserve">UN 1993 </w:t>
            </w:r>
            <w:r w:rsidRPr="00B14C56">
              <w:rPr>
                <w:sz w:val="18"/>
                <w:szCs w:val="20"/>
              </w:rPr>
              <w:t>FLAMMABLE LIQUID, N.O.S.</w:t>
            </w:r>
            <w:r w:rsidRPr="00B14C56">
              <w:rPr>
                <w:caps/>
                <w:kern w:val="28"/>
                <w:sz w:val="18"/>
                <w:szCs w:val="20"/>
              </w:rPr>
              <w:t xml:space="preserve"> </w:t>
            </w:r>
            <w:r w:rsidRPr="00B14C56">
              <w:rPr>
                <w:kern w:val="28"/>
                <w:sz w:val="18"/>
                <w:szCs w:val="20"/>
              </w:rPr>
              <w:t>(</w:t>
            </w:r>
            <w:r w:rsidRPr="00B14C56">
              <w:rPr>
                <w:sz w:val="18"/>
                <w:szCs w:val="20"/>
              </w:rPr>
              <w:t>ethanol</w:t>
            </w:r>
            <w:r w:rsidRPr="00B14C56">
              <w:rPr>
                <w:kern w:val="28"/>
                <w:sz w:val="18"/>
                <w:szCs w:val="20"/>
              </w:rPr>
              <w:t>)</w:t>
            </w: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vAlign w:val="center"/>
          </w:tcPr>
          <w:p w:rsidR="00753CAA" w:rsidRPr="00B14C56" w:rsidRDefault="00753CAA" w:rsidP="00753CAA">
            <w:pPr>
              <w:rPr>
                <w:sz w:val="18"/>
                <w:szCs w:val="20"/>
              </w:rPr>
            </w:pPr>
            <w:r w:rsidRPr="00B14C56">
              <w:rPr>
                <w:sz w:val="18"/>
                <w:szCs w:val="20"/>
              </w:rPr>
              <w:t>Ems číslo:</w:t>
            </w:r>
          </w:p>
        </w:tc>
        <w:tc>
          <w:tcPr>
            <w:tcW w:w="4592" w:type="dxa"/>
            <w:shd w:val="clear" w:color="auto" w:fill="auto"/>
            <w:vAlign w:val="center"/>
          </w:tcPr>
          <w:p w:rsidR="00753CAA" w:rsidRPr="00B14C56" w:rsidRDefault="00753CAA" w:rsidP="00753CAA">
            <w:pPr>
              <w:rPr>
                <w:sz w:val="18"/>
                <w:szCs w:val="20"/>
              </w:rPr>
            </w:pPr>
            <w:r w:rsidRPr="00B14C56">
              <w:rPr>
                <w:sz w:val="18"/>
                <w:szCs w:val="20"/>
              </w:rPr>
              <w:t>F-E, S-E</w:t>
            </w: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vAlign w:val="center"/>
          </w:tcPr>
          <w:p w:rsidR="00753CAA" w:rsidRPr="00B14C56" w:rsidRDefault="00753CAA" w:rsidP="00753CAA">
            <w:pPr>
              <w:rPr>
                <w:sz w:val="18"/>
                <w:szCs w:val="20"/>
              </w:rPr>
            </w:pPr>
            <w:r w:rsidRPr="00B14C56">
              <w:rPr>
                <w:sz w:val="18"/>
                <w:szCs w:val="20"/>
              </w:rPr>
              <w:t>Látka znečišťující moře</w:t>
            </w:r>
          </w:p>
        </w:tc>
        <w:tc>
          <w:tcPr>
            <w:tcW w:w="4592" w:type="dxa"/>
            <w:shd w:val="clear" w:color="auto" w:fill="auto"/>
            <w:vAlign w:val="center"/>
          </w:tcPr>
          <w:p w:rsidR="00753CAA" w:rsidRPr="00B14C56" w:rsidRDefault="00753CAA" w:rsidP="00753CAA">
            <w:pPr>
              <w:rPr>
                <w:sz w:val="18"/>
                <w:szCs w:val="20"/>
              </w:rPr>
            </w:pPr>
            <w:r w:rsidRPr="00B14C56">
              <w:rPr>
                <w:sz w:val="18"/>
                <w:szCs w:val="20"/>
              </w:rPr>
              <w:t>ne</w:t>
            </w: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vAlign w:val="center"/>
          </w:tcPr>
          <w:p w:rsidR="00753CAA" w:rsidRPr="00B14C56" w:rsidRDefault="00753CAA" w:rsidP="00753CAA">
            <w:pPr>
              <w:rPr>
                <w:b/>
                <w:sz w:val="18"/>
                <w:szCs w:val="20"/>
              </w:rPr>
            </w:pPr>
            <w:r w:rsidRPr="00B14C56">
              <w:rPr>
                <w:b/>
                <w:sz w:val="18"/>
                <w:szCs w:val="20"/>
              </w:rPr>
              <w:t>14.10</w:t>
            </w:r>
            <w:r w:rsidRPr="00B14C56">
              <w:rPr>
                <w:b/>
                <w:sz w:val="18"/>
                <w:szCs w:val="20"/>
              </w:rPr>
              <w:tab/>
              <w:t>Letecká doprava ICAO/IATA-DGR</w:t>
            </w:r>
          </w:p>
        </w:tc>
        <w:tc>
          <w:tcPr>
            <w:tcW w:w="4592" w:type="dxa"/>
            <w:shd w:val="clear" w:color="auto" w:fill="auto"/>
            <w:vAlign w:val="center"/>
          </w:tcPr>
          <w:p w:rsidR="00753CAA" w:rsidRPr="00B14C56" w:rsidRDefault="00753CAA" w:rsidP="00753CAA">
            <w:pPr>
              <w:rPr>
                <w:sz w:val="18"/>
                <w:szCs w:val="20"/>
              </w:rPr>
            </w:pP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vAlign w:val="center"/>
          </w:tcPr>
          <w:p w:rsidR="00753CAA" w:rsidRPr="00B14C56" w:rsidRDefault="00753CAA" w:rsidP="00753CAA">
            <w:pPr>
              <w:rPr>
                <w:sz w:val="18"/>
                <w:szCs w:val="20"/>
              </w:rPr>
            </w:pPr>
            <w:r w:rsidRPr="00B14C56">
              <w:rPr>
                <w:sz w:val="18"/>
                <w:szCs w:val="20"/>
              </w:rPr>
              <w:t>Třída:</w:t>
            </w:r>
          </w:p>
        </w:tc>
        <w:tc>
          <w:tcPr>
            <w:tcW w:w="4592" w:type="dxa"/>
            <w:shd w:val="clear" w:color="auto" w:fill="auto"/>
            <w:vAlign w:val="center"/>
          </w:tcPr>
          <w:p w:rsidR="00753CAA" w:rsidRPr="00B14C56" w:rsidRDefault="00753CAA" w:rsidP="00753CAA">
            <w:pPr>
              <w:rPr>
                <w:sz w:val="18"/>
                <w:szCs w:val="20"/>
              </w:rPr>
            </w:pPr>
            <w:r w:rsidRPr="00B14C56">
              <w:rPr>
                <w:sz w:val="18"/>
                <w:szCs w:val="20"/>
              </w:rPr>
              <w:t>3</w:t>
            </w: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vAlign w:val="center"/>
          </w:tcPr>
          <w:p w:rsidR="00753CAA" w:rsidRPr="00B14C56" w:rsidRDefault="00753CAA" w:rsidP="00753CAA">
            <w:pPr>
              <w:rPr>
                <w:sz w:val="18"/>
                <w:szCs w:val="20"/>
              </w:rPr>
            </w:pPr>
            <w:r w:rsidRPr="00B14C56">
              <w:rPr>
                <w:sz w:val="18"/>
                <w:szCs w:val="20"/>
              </w:rPr>
              <w:t>Obalová skupina:</w:t>
            </w:r>
          </w:p>
        </w:tc>
        <w:tc>
          <w:tcPr>
            <w:tcW w:w="4592" w:type="dxa"/>
            <w:shd w:val="clear" w:color="auto" w:fill="auto"/>
            <w:vAlign w:val="center"/>
          </w:tcPr>
          <w:p w:rsidR="00753CAA" w:rsidRPr="00B14C56" w:rsidRDefault="00753CAA" w:rsidP="00753CAA">
            <w:pPr>
              <w:rPr>
                <w:sz w:val="18"/>
                <w:szCs w:val="20"/>
              </w:rPr>
            </w:pPr>
            <w:r w:rsidRPr="00B14C56">
              <w:rPr>
                <w:sz w:val="18"/>
                <w:szCs w:val="20"/>
              </w:rPr>
              <w:t>II</w:t>
            </w:r>
            <w:r w:rsidR="009E22D4" w:rsidRPr="00B14C56">
              <w:rPr>
                <w:sz w:val="18"/>
                <w:szCs w:val="20"/>
              </w:rPr>
              <w:t>I</w:t>
            </w: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vAlign w:val="center"/>
          </w:tcPr>
          <w:p w:rsidR="00753CAA" w:rsidRPr="00B14C56" w:rsidRDefault="00753CAA" w:rsidP="00753CAA">
            <w:pPr>
              <w:rPr>
                <w:sz w:val="18"/>
                <w:szCs w:val="20"/>
              </w:rPr>
            </w:pPr>
            <w:r w:rsidRPr="00B14C56">
              <w:rPr>
                <w:sz w:val="18"/>
                <w:szCs w:val="20"/>
              </w:rPr>
              <w:t>Vlastní přepravní označení</w:t>
            </w:r>
          </w:p>
        </w:tc>
        <w:tc>
          <w:tcPr>
            <w:tcW w:w="4592" w:type="dxa"/>
            <w:shd w:val="clear" w:color="auto" w:fill="auto"/>
            <w:vAlign w:val="center"/>
          </w:tcPr>
          <w:p w:rsidR="00753CAA" w:rsidRPr="00B14C56" w:rsidRDefault="00753CAA" w:rsidP="00753CAA">
            <w:pPr>
              <w:rPr>
                <w:sz w:val="18"/>
                <w:szCs w:val="20"/>
              </w:rPr>
            </w:pPr>
            <w:r w:rsidRPr="00B14C56">
              <w:rPr>
                <w:caps/>
                <w:kern w:val="28"/>
                <w:sz w:val="18"/>
                <w:szCs w:val="20"/>
              </w:rPr>
              <w:t xml:space="preserve">UN 1993 </w:t>
            </w:r>
            <w:r w:rsidRPr="00B14C56">
              <w:rPr>
                <w:sz w:val="18"/>
                <w:szCs w:val="20"/>
              </w:rPr>
              <w:t>FLAMMABLE LIQUID, N.O.S.</w:t>
            </w:r>
            <w:r w:rsidRPr="00B14C56">
              <w:rPr>
                <w:kern w:val="28"/>
                <w:sz w:val="18"/>
                <w:szCs w:val="20"/>
              </w:rPr>
              <w:t xml:space="preserve"> (</w:t>
            </w:r>
            <w:r w:rsidRPr="00B14C56">
              <w:rPr>
                <w:sz w:val="18"/>
                <w:szCs w:val="20"/>
              </w:rPr>
              <w:t>ethanol</w:t>
            </w:r>
            <w:r w:rsidRPr="00B14C56">
              <w:rPr>
                <w:kern w:val="28"/>
                <w:sz w:val="18"/>
                <w:szCs w:val="20"/>
              </w:rPr>
              <w:t>)</w:t>
            </w: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vAlign w:val="center"/>
          </w:tcPr>
          <w:p w:rsidR="00753CAA" w:rsidRPr="00B14C56" w:rsidRDefault="00753CAA" w:rsidP="00753CAA">
            <w:pPr>
              <w:rPr>
                <w:b/>
                <w:sz w:val="18"/>
                <w:szCs w:val="20"/>
              </w:rPr>
            </w:pPr>
            <w:r w:rsidRPr="00B14C56">
              <w:rPr>
                <w:b/>
                <w:sz w:val="18"/>
                <w:szCs w:val="20"/>
              </w:rPr>
              <w:t>14.11</w:t>
            </w:r>
            <w:r w:rsidRPr="00B14C56">
              <w:rPr>
                <w:b/>
                <w:sz w:val="18"/>
                <w:szCs w:val="20"/>
              </w:rPr>
              <w:tab/>
              <w:t>Omezené množství</w:t>
            </w:r>
          </w:p>
        </w:tc>
        <w:tc>
          <w:tcPr>
            <w:tcW w:w="4592" w:type="dxa"/>
            <w:shd w:val="clear" w:color="auto" w:fill="auto"/>
            <w:vAlign w:val="center"/>
          </w:tcPr>
          <w:p w:rsidR="00753CAA" w:rsidRPr="00B14C56" w:rsidRDefault="009E22D4" w:rsidP="00753CAA">
            <w:pPr>
              <w:rPr>
                <w:sz w:val="18"/>
                <w:szCs w:val="20"/>
              </w:rPr>
            </w:pPr>
            <w:r w:rsidRPr="00B14C56">
              <w:rPr>
                <w:sz w:val="18"/>
                <w:szCs w:val="20"/>
              </w:rPr>
              <w:t>5</w:t>
            </w:r>
            <w:r w:rsidR="00753CAA" w:rsidRPr="00B14C56">
              <w:rPr>
                <w:sz w:val="18"/>
                <w:szCs w:val="20"/>
              </w:rPr>
              <w:t xml:space="preserve"> litr</w:t>
            </w:r>
            <w:r w:rsidRPr="00B14C56">
              <w:rPr>
                <w:sz w:val="18"/>
                <w:szCs w:val="20"/>
              </w:rPr>
              <w:t>ů</w:t>
            </w:r>
            <w:r w:rsidR="00753CAA" w:rsidRPr="00B14C56">
              <w:rPr>
                <w:sz w:val="18"/>
                <w:szCs w:val="20"/>
              </w:rPr>
              <w:t>, max. 30 kg na kus (nebo max. 20 kg při použití podložky a fólie)</w:t>
            </w: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vAlign w:val="center"/>
          </w:tcPr>
          <w:p w:rsidR="00753CAA" w:rsidRPr="00B14C56" w:rsidRDefault="00753CAA" w:rsidP="00753CAA">
            <w:pPr>
              <w:rPr>
                <w:b/>
                <w:sz w:val="18"/>
                <w:szCs w:val="20"/>
              </w:rPr>
            </w:pPr>
            <w:r w:rsidRPr="00B14C56">
              <w:rPr>
                <w:b/>
                <w:sz w:val="18"/>
                <w:szCs w:val="20"/>
              </w:rPr>
              <w:t>14.12</w:t>
            </w:r>
            <w:r w:rsidRPr="00B14C56">
              <w:rPr>
                <w:b/>
                <w:sz w:val="18"/>
                <w:szCs w:val="20"/>
              </w:rPr>
              <w:tab/>
              <w:t>Přepravní kategorie</w:t>
            </w:r>
          </w:p>
        </w:tc>
        <w:tc>
          <w:tcPr>
            <w:tcW w:w="4592" w:type="dxa"/>
            <w:shd w:val="clear" w:color="auto" w:fill="auto"/>
            <w:vAlign w:val="center"/>
          </w:tcPr>
          <w:p w:rsidR="00753CAA" w:rsidRPr="00B14C56" w:rsidRDefault="00753CAA" w:rsidP="009E22D4">
            <w:pPr>
              <w:rPr>
                <w:sz w:val="18"/>
                <w:szCs w:val="20"/>
              </w:rPr>
            </w:pPr>
            <w:r w:rsidRPr="00B14C56">
              <w:rPr>
                <w:sz w:val="18"/>
                <w:szCs w:val="20"/>
              </w:rPr>
              <w:t xml:space="preserve">2 (podlimitní množství: max. </w:t>
            </w:r>
            <w:r w:rsidR="009E22D4" w:rsidRPr="00B14C56">
              <w:rPr>
                <w:sz w:val="18"/>
                <w:szCs w:val="20"/>
              </w:rPr>
              <w:t>1000</w:t>
            </w:r>
            <w:r w:rsidRPr="00B14C56">
              <w:rPr>
                <w:sz w:val="18"/>
                <w:szCs w:val="20"/>
              </w:rPr>
              <w:t xml:space="preserve"> litrů na dopravní jednotku)</w:t>
            </w:r>
          </w:p>
        </w:tc>
      </w:tr>
      <w:tr w:rsidR="00753CAA" w:rsidRPr="00B14C56" w:rsidTr="005B6717">
        <w:tblPrEx>
          <w:tblCellMar>
            <w:top w:w="0" w:type="dxa"/>
            <w:left w:w="70" w:type="dxa"/>
            <w:bottom w:w="0" w:type="dxa"/>
            <w:right w:w="70" w:type="dxa"/>
          </w:tblCellMar>
        </w:tblPrEx>
        <w:trPr>
          <w:trHeight w:val="206"/>
          <w:jc w:val="center"/>
        </w:trPr>
        <w:tc>
          <w:tcPr>
            <w:tcW w:w="5812" w:type="dxa"/>
            <w:shd w:val="clear" w:color="auto" w:fill="auto"/>
            <w:vAlign w:val="center"/>
          </w:tcPr>
          <w:p w:rsidR="00753CAA" w:rsidRPr="00B14C56" w:rsidRDefault="00753CAA" w:rsidP="00753CAA">
            <w:pPr>
              <w:rPr>
                <w:b/>
                <w:sz w:val="18"/>
                <w:szCs w:val="20"/>
              </w:rPr>
            </w:pPr>
            <w:r w:rsidRPr="00B14C56">
              <w:rPr>
                <w:b/>
                <w:sz w:val="18"/>
                <w:szCs w:val="20"/>
              </w:rPr>
              <w:t>14.13</w:t>
            </w:r>
            <w:r w:rsidRPr="00B14C56">
              <w:rPr>
                <w:b/>
                <w:sz w:val="18"/>
                <w:szCs w:val="20"/>
              </w:rPr>
              <w:tab/>
              <w:t>Označení pro přepravu</w:t>
            </w:r>
          </w:p>
        </w:tc>
        <w:tc>
          <w:tcPr>
            <w:tcW w:w="4592" w:type="dxa"/>
            <w:shd w:val="clear" w:color="auto" w:fill="auto"/>
            <w:vAlign w:val="center"/>
          </w:tcPr>
          <w:p w:rsidR="00753CAA" w:rsidRPr="00B14C56" w:rsidRDefault="00753CAA" w:rsidP="00753CAA">
            <w:pPr>
              <w:rPr>
                <w:sz w:val="18"/>
                <w:szCs w:val="20"/>
              </w:rPr>
            </w:pPr>
            <w:r w:rsidRPr="00B14C56">
              <w:rPr>
                <w:sz w:val="18"/>
                <w:szCs w:val="20"/>
              </w:rPr>
              <w:t>V případě balení v omezeném množství každý kus označit symbolem v souladu s ustanovením 3.4.7 Dohody ADR.</w:t>
            </w:r>
          </w:p>
          <w:p w:rsidR="00753CAA" w:rsidRPr="00B14C56" w:rsidRDefault="00753CAA" w:rsidP="00753CAA">
            <w:pPr>
              <w:rPr>
                <w:sz w:val="18"/>
                <w:szCs w:val="20"/>
              </w:rPr>
            </w:pPr>
            <w:r w:rsidRPr="00B14C56">
              <w:rPr>
                <w:sz w:val="18"/>
                <w:szCs w:val="20"/>
              </w:rPr>
              <w:t>Jinak v souladu s ADR</w:t>
            </w:r>
          </w:p>
        </w:tc>
      </w:tr>
    </w:tbl>
    <w:p w:rsidR="006443A8" w:rsidRPr="00B14C56" w:rsidRDefault="006443A8">
      <w:pPr>
        <w:rPr>
          <w:sz w:val="18"/>
          <w:szCs w:val="20"/>
        </w:rPr>
      </w:pPr>
    </w:p>
    <w:tbl>
      <w:tblPr>
        <w:tblW w:w="10382" w:type="dxa"/>
        <w:tblInd w:w="108" w:type="dxa"/>
        <w:tblLayout w:type="fixed"/>
        <w:tblLook w:val="01E0" w:firstRow="1" w:lastRow="1" w:firstColumn="1" w:lastColumn="1" w:noHBand="0" w:noVBand="0"/>
      </w:tblPr>
      <w:tblGrid>
        <w:gridCol w:w="743"/>
        <w:gridCol w:w="9639"/>
      </w:tblGrid>
      <w:tr w:rsidR="00A61B47" w:rsidRPr="00B14C56" w:rsidTr="001A1631">
        <w:trPr>
          <w:trHeight w:val="447"/>
        </w:trPr>
        <w:tc>
          <w:tcPr>
            <w:tcW w:w="10382" w:type="dxa"/>
            <w:gridSpan w:val="2"/>
            <w:shd w:val="clear" w:color="auto" w:fill="E0E0E0"/>
            <w:vAlign w:val="center"/>
          </w:tcPr>
          <w:p w:rsidR="00A61B47" w:rsidRPr="00B14C56" w:rsidRDefault="00A61B47" w:rsidP="00A61B47">
            <w:pPr>
              <w:rPr>
                <w:sz w:val="18"/>
                <w:szCs w:val="20"/>
              </w:rPr>
            </w:pPr>
            <w:r w:rsidRPr="00B14C56">
              <w:rPr>
                <w:b/>
                <w:caps/>
                <w:sz w:val="18"/>
                <w:szCs w:val="20"/>
              </w:rPr>
              <w:t xml:space="preserve">oddíl 15 </w:t>
            </w:r>
            <w:r w:rsidRPr="00B14C56">
              <w:rPr>
                <w:b/>
                <w:caps/>
                <w:sz w:val="18"/>
                <w:szCs w:val="20"/>
              </w:rPr>
              <w:tab/>
              <w:t>Informace o předpisech</w:t>
            </w:r>
            <w:r w:rsidR="00E94672" w:rsidRPr="00B14C56">
              <w:rPr>
                <w:b/>
                <w:caps/>
                <w:sz w:val="18"/>
                <w:szCs w:val="20"/>
              </w:rPr>
              <w:tab/>
            </w:r>
            <w:r w:rsidR="00E94672" w:rsidRPr="00B14C56">
              <w:rPr>
                <w:b/>
                <w:caps/>
                <w:sz w:val="18"/>
                <w:szCs w:val="20"/>
              </w:rPr>
              <w:tab/>
            </w:r>
          </w:p>
        </w:tc>
      </w:tr>
      <w:tr w:rsidR="009A3942" w:rsidRPr="00B14C56" w:rsidTr="00B14C56">
        <w:tc>
          <w:tcPr>
            <w:tcW w:w="743" w:type="dxa"/>
          </w:tcPr>
          <w:p w:rsidR="009A3942" w:rsidRPr="00B14C56" w:rsidRDefault="009A3942" w:rsidP="009A3942">
            <w:pPr>
              <w:spacing w:before="60" w:after="60"/>
              <w:rPr>
                <w:b/>
                <w:sz w:val="18"/>
                <w:szCs w:val="20"/>
              </w:rPr>
            </w:pPr>
            <w:r w:rsidRPr="00B14C56">
              <w:rPr>
                <w:b/>
                <w:sz w:val="18"/>
                <w:szCs w:val="20"/>
              </w:rPr>
              <w:t>15.1</w:t>
            </w:r>
          </w:p>
        </w:tc>
        <w:tc>
          <w:tcPr>
            <w:tcW w:w="9639" w:type="dxa"/>
          </w:tcPr>
          <w:p w:rsidR="009A3942" w:rsidRPr="00B14C56" w:rsidRDefault="009A3942" w:rsidP="009A3942">
            <w:pPr>
              <w:spacing w:before="60" w:after="60"/>
              <w:rPr>
                <w:b/>
                <w:sz w:val="18"/>
                <w:szCs w:val="20"/>
              </w:rPr>
            </w:pPr>
            <w:r w:rsidRPr="00B14C56">
              <w:rPr>
                <w:b/>
                <w:sz w:val="18"/>
                <w:szCs w:val="20"/>
              </w:rPr>
              <w:t>Předpisy týkající se bezpečnosti, zdraví a životního prostředí/specifické právní předpisy týkající se látky nebo směsi</w:t>
            </w:r>
          </w:p>
        </w:tc>
      </w:tr>
      <w:tr w:rsidR="009A3942" w:rsidRPr="00B14C56" w:rsidTr="00B14C56">
        <w:tc>
          <w:tcPr>
            <w:tcW w:w="743" w:type="dxa"/>
          </w:tcPr>
          <w:p w:rsidR="009A3942" w:rsidRPr="00B14C56" w:rsidRDefault="009A3942" w:rsidP="009A3942">
            <w:pPr>
              <w:spacing w:before="60" w:after="60"/>
              <w:rPr>
                <w:b/>
                <w:sz w:val="18"/>
                <w:szCs w:val="20"/>
                <w:highlight w:val="red"/>
              </w:rPr>
            </w:pPr>
          </w:p>
        </w:tc>
        <w:tc>
          <w:tcPr>
            <w:tcW w:w="9639" w:type="dxa"/>
          </w:tcPr>
          <w:p w:rsidR="009E22D4" w:rsidRPr="00B14C56" w:rsidRDefault="009E22D4" w:rsidP="009A3942">
            <w:pPr>
              <w:rPr>
                <w:rStyle w:val="tlid-translation"/>
                <w:sz w:val="18"/>
                <w:szCs w:val="20"/>
              </w:rPr>
            </w:pPr>
            <w:r w:rsidRPr="00B14C56">
              <w:rPr>
                <w:rStyle w:val="tlid-translation"/>
                <w:sz w:val="18"/>
                <w:szCs w:val="20"/>
              </w:rPr>
              <w:t xml:space="preserve">Nařízení (ES) č. 528/2012: obsahuje konzervační látky k ochraně původních vlastností ošetřeného předmětu. Obsahuje </w:t>
            </w:r>
            <w:proofErr w:type="gramStart"/>
            <w:r w:rsidRPr="00B14C56">
              <w:rPr>
                <w:rStyle w:val="tlid-translation"/>
                <w:sz w:val="18"/>
                <w:szCs w:val="20"/>
              </w:rPr>
              <w:t>2-fenoxyethanol</w:t>
            </w:r>
            <w:proofErr w:type="gramEnd"/>
            <w:r w:rsidRPr="00B14C56">
              <w:rPr>
                <w:rStyle w:val="tlid-translation"/>
                <w:sz w:val="18"/>
                <w:szCs w:val="20"/>
              </w:rPr>
              <w:t>, Ethanol.</w:t>
            </w:r>
          </w:p>
          <w:p w:rsidR="009E22D4" w:rsidRPr="00B14C56" w:rsidRDefault="009E22D4" w:rsidP="009A3942">
            <w:pPr>
              <w:rPr>
                <w:color w:val="000000"/>
                <w:sz w:val="18"/>
                <w:szCs w:val="20"/>
              </w:rPr>
            </w:pPr>
            <w:r w:rsidRPr="00B14C56">
              <w:rPr>
                <w:color w:val="000000"/>
                <w:sz w:val="18"/>
                <w:szCs w:val="20"/>
              </w:rPr>
              <w:t>Nařízení EU č. 1223/2009 o kosmetických přípravcích</w:t>
            </w:r>
          </w:p>
          <w:p w:rsidR="009A3942" w:rsidRPr="00B14C56" w:rsidRDefault="009A3942" w:rsidP="009A3942">
            <w:pPr>
              <w:rPr>
                <w:color w:val="000000"/>
                <w:sz w:val="18"/>
                <w:szCs w:val="20"/>
              </w:rPr>
            </w:pPr>
            <w:r w:rsidRPr="00B14C56">
              <w:rPr>
                <w:color w:val="000000"/>
                <w:sz w:val="18"/>
                <w:szCs w:val="20"/>
              </w:rPr>
              <w:t xml:space="preserve">Zákon č 258/2000 Sb. o ochraně veřejného zdraví v platném znění </w:t>
            </w:r>
          </w:p>
          <w:p w:rsidR="009A3942" w:rsidRPr="00B14C56" w:rsidRDefault="009A3942" w:rsidP="009A3942">
            <w:pPr>
              <w:rPr>
                <w:color w:val="000000"/>
                <w:sz w:val="18"/>
                <w:szCs w:val="20"/>
              </w:rPr>
            </w:pPr>
            <w:r w:rsidRPr="00B14C56">
              <w:rPr>
                <w:color w:val="000000"/>
                <w:sz w:val="18"/>
                <w:szCs w:val="20"/>
              </w:rPr>
              <w:t xml:space="preserve">Nařízení vlády č. 361/2007 Sb., kterým se stanoví podmínky ochrany zdraví při práci, </w:t>
            </w:r>
          </w:p>
          <w:p w:rsidR="009A3942" w:rsidRPr="00B14C56" w:rsidRDefault="009A3942" w:rsidP="009A3942">
            <w:pPr>
              <w:rPr>
                <w:color w:val="000000"/>
                <w:sz w:val="18"/>
                <w:szCs w:val="20"/>
              </w:rPr>
            </w:pPr>
            <w:r w:rsidRPr="00B14C56">
              <w:rPr>
                <w:color w:val="000000"/>
                <w:sz w:val="18"/>
                <w:szCs w:val="20"/>
              </w:rPr>
              <w:t xml:space="preserve">Zákon č. 185/2001 Sb. o odpadech, ve znění pozdějších předpisů a jeho prováděcí předpisy, </w:t>
            </w:r>
          </w:p>
          <w:p w:rsidR="009A3942" w:rsidRPr="00B14C56" w:rsidRDefault="009A3942" w:rsidP="009A3942">
            <w:pPr>
              <w:tabs>
                <w:tab w:val="left" w:pos="0"/>
                <w:tab w:val="left" w:pos="1701"/>
                <w:tab w:val="left" w:pos="2694"/>
                <w:tab w:val="left" w:pos="3969"/>
                <w:tab w:val="left" w:pos="4111"/>
                <w:tab w:val="left" w:pos="4536"/>
                <w:tab w:val="left" w:pos="5245"/>
                <w:tab w:val="left" w:pos="6096"/>
                <w:tab w:val="left" w:pos="6946"/>
              </w:tabs>
              <w:rPr>
                <w:color w:val="000000"/>
                <w:sz w:val="18"/>
                <w:szCs w:val="20"/>
              </w:rPr>
            </w:pPr>
            <w:r w:rsidRPr="00B14C56">
              <w:rPr>
                <w:color w:val="000000"/>
                <w:sz w:val="18"/>
                <w:szCs w:val="20"/>
              </w:rPr>
              <w:t>Zákon č. 477/2001 Sb. o obalech ve znění pozdějších předpisů a jeho prováděcí předpisy a další související předpisy.</w:t>
            </w:r>
          </w:p>
        </w:tc>
      </w:tr>
      <w:tr w:rsidR="003D22B7" w:rsidRPr="00B14C56" w:rsidTr="00B14C56">
        <w:tc>
          <w:tcPr>
            <w:tcW w:w="743" w:type="dxa"/>
          </w:tcPr>
          <w:p w:rsidR="003D22B7" w:rsidRPr="00B14C56" w:rsidRDefault="003D22B7" w:rsidP="00A34A39">
            <w:pPr>
              <w:spacing w:before="60" w:after="60"/>
              <w:rPr>
                <w:b/>
                <w:sz w:val="18"/>
                <w:szCs w:val="20"/>
              </w:rPr>
            </w:pPr>
            <w:r w:rsidRPr="00B14C56">
              <w:rPr>
                <w:b/>
                <w:sz w:val="18"/>
                <w:szCs w:val="20"/>
              </w:rPr>
              <w:t>15.2</w:t>
            </w:r>
          </w:p>
        </w:tc>
        <w:tc>
          <w:tcPr>
            <w:tcW w:w="9639" w:type="dxa"/>
          </w:tcPr>
          <w:p w:rsidR="003D22B7" w:rsidRPr="00B14C56" w:rsidRDefault="003D22B7" w:rsidP="00A34A39">
            <w:pPr>
              <w:spacing w:before="60" w:after="60"/>
              <w:rPr>
                <w:b/>
                <w:sz w:val="18"/>
                <w:szCs w:val="20"/>
              </w:rPr>
            </w:pPr>
            <w:r w:rsidRPr="00B14C56">
              <w:rPr>
                <w:b/>
                <w:sz w:val="18"/>
                <w:szCs w:val="20"/>
              </w:rPr>
              <w:t>Posouzení chemické bezpečnosti</w:t>
            </w:r>
          </w:p>
        </w:tc>
      </w:tr>
      <w:tr w:rsidR="003D22B7" w:rsidRPr="00B14C56" w:rsidTr="00B14C56">
        <w:tc>
          <w:tcPr>
            <w:tcW w:w="743" w:type="dxa"/>
          </w:tcPr>
          <w:p w:rsidR="003D22B7" w:rsidRPr="00B14C56" w:rsidRDefault="003D22B7" w:rsidP="00A61B47">
            <w:pPr>
              <w:rPr>
                <w:color w:val="000000"/>
                <w:sz w:val="18"/>
                <w:szCs w:val="20"/>
              </w:rPr>
            </w:pPr>
          </w:p>
        </w:tc>
        <w:tc>
          <w:tcPr>
            <w:tcW w:w="9639" w:type="dxa"/>
          </w:tcPr>
          <w:p w:rsidR="003D22B7" w:rsidRPr="00B14C56" w:rsidRDefault="009E22D4" w:rsidP="009E22D4">
            <w:pPr>
              <w:rPr>
                <w:color w:val="000000"/>
                <w:sz w:val="18"/>
                <w:szCs w:val="20"/>
              </w:rPr>
            </w:pPr>
            <w:r w:rsidRPr="00B14C56">
              <w:rPr>
                <w:color w:val="000000"/>
                <w:sz w:val="18"/>
                <w:szCs w:val="20"/>
              </w:rPr>
              <w:t>Netýká se</w:t>
            </w:r>
          </w:p>
        </w:tc>
      </w:tr>
    </w:tbl>
    <w:p w:rsidR="009150E0" w:rsidRPr="00B14C56" w:rsidRDefault="009150E0">
      <w:pPr>
        <w:rPr>
          <w:sz w:val="18"/>
          <w:szCs w:val="20"/>
        </w:rPr>
      </w:pPr>
    </w:p>
    <w:tbl>
      <w:tblPr>
        <w:tblW w:w="10348" w:type="dxa"/>
        <w:tblInd w:w="142" w:type="dxa"/>
        <w:tblLayout w:type="fixed"/>
        <w:tblLook w:val="01E0" w:firstRow="1" w:lastRow="1" w:firstColumn="1" w:lastColumn="1" w:noHBand="0" w:noVBand="0"/>
      </w:tblPr>
      <w:tblGrid>
        <w:gridCol w:w="709"/>
        <w:gridCol w:w="2410"/>
        <w:gridCol w:w="7229"/>
      </w:tblGrid>
      <w:tr w:rsidR="00476DBA" w:rsidRPr="00B14C56" w:rsidTr="00E8056C">
        <w:trPr>
          <w:trHeight w:val="447"/>
        </w:trPr>
        <w:tc>
          <w:tcPr>
            <w:tcW w:w="10348" w:type="dxa"/>
            <w:gridSpan w:val="3"/>
            <w:shd w:val="clear" w:color="auto" w:fill="E0E0E0"/>
            <w:vAlign w:val="center"/>
          </w:tcPr>
          <w:p w:rsidR="00476DBA" w:rsidRPr="00B14C56" w:rsidRDefault="00476DBA" w:rsidP="00476DBA">
            <w:pPr>
              <w:rPr>
                <w:sz w:val="18"/>
                <w:szCs w:val="20"/>
              </w:rPr>
            </w:pPr>
            <w:r w:rsidRPr="00B14C56">
              <w:rPr>
                <w:b/>
                <w:caps/>
                <w:sz w:val="18"/>
                <w:szCs w:val="20"/>
              </w:rPr>
              <w:t xml:space="preserve">oddíl 16 </w:t>
            </w:r>
            <w:r w:rsidRPr="00B14C56">
              <w:rPr>
                <w:b/>
                <w:caps/>
                <w:sz w:val="18"/>
                <w:szCs w:val="20"/>
              </w:rPr>
              <w:tab/>
              <w:t>DALŠÍ Informace</w:t>
            </w:r>
          </w:p>
        </w:tc>
      </w:tr>
      <w:tr w:rsidR="00476DBA" w:rsidRPr="00B14C56" w:rsidTr="00B14C56">
        <w:tc>
          <w:tcPr>
            <w:tcW w:w="709" w:type="dxa"/>
          </w:tcPr>
          <w:p w:rsidR="00476DBA" w:rsidRPr="00B14C56" w:rsidRDefault="00476DBA" w:rsidP="00A34A39">
            <w:pPr>
              <w:spacing w:before="60" w:after="60"/>
              <w:rPr>
                <w:b/>
                <w:sz w:val="18"/>
                <w:szCs w:val="20"/>
              </w:rPr>
            </w:pPr>
            <w:r w:rsidRPr="00B14C56">
              <w:rPr>
                <w:b/>
                <w:sz w:val="18"/>
                <w:szCs w:val="20"/>
              </w:rPr>
              <w:t>16.</w:t>
            </w:r>
            <w:r w:rsidR="004007C1" w:rsidRPr="00B14C56">
              <w:rPr>
                <w:b/>
                <w:sz w:val="18"/>
                <w:szCs w:val="20"/>
              </w:rPr>
              <w:t>1</w:t>
            </w:r>
          </w:p>
        </w:tc>
        <w:tc>
          <w:tcPr>
            <w:tcW w:w="9639" w:type="dxa"/>
            <w:gridSpan w:val="2"/>
          </w:tcPr>
          <w:p w:rsidR="00476DBA" w:rsidRPr="00B14C56" w:rsidRDefault="00476DBA" w:rsidP="00A34A39">
            <w:pPr>
              <w:spacing w:before="60" w:after="60"/>
              <w:rPr>
                <w:b/>
                <w:sz w:val="18"/>
                <w:szCs w:val="20"/>
              </w:rPr>
            </w:pPr>
            <w:r w:rsidRPr="00B14C56">
              <w:rPr>
                <w:b/>
                <w:sz w:val="18"/>
                <w:szCs w:val="20"/>
              </w:rPr>
              <w:t>Pokyny pro proškolování</w:t>
            </w:r>
          </w:p>
        </w:tc>
      </w:tr>
      <w:tr w:rsidR="00476DBA" w:rsidRPr="00B14C56" w:rsidTr="00B14C56">
        <w:tc>
          <w:tcPr>
            <w:tcW w:w="709" w:type="dxa"/>
          </w:tcPr>
          <w:p w:rsidR="00476DBA" w:rsidRPr="00B14C56" w:rsidRDefault="00476DBA" w:rsidP="00476DBA">
            <w:pPr>
              <w:rPr>
                <w:color w:val="000000"/>
                <w:sz w:val="18"/>
                <w:szCs w:val="20"/>
              </w:rPr>
            </w:pPr>
          </w:p>
        </w:tc>
        <w:tc>
          <w:tcPr>
            <w:tcW w:w="9639" w:type="dxa"/>
            <w:gridSpan w:val="2"/>
          </w:tcPr>
          <w:p w:rsidR="009150E0" w:rsidRPr="00B14C56" w:rsidRDefault="006A762E" w:rsidP="006A762E">
            <w:pPr>
              <w:rPr>
                <w:color w:val="000000"/>
                <w:sz w:val="18"/>
                <w:szCs w:val="20"/>
              </w:rPr>
            </w:pPr>
            <w:r w:rsidRPr="00B14C56">
              <w:rPr>
                <w:color w:val="000000"/>
                <w:sz w:val="18"/>
                <w:szCs w:val="20"/>
              </w:rPr>
              <w:t>Seznámit pracovníky s doporučeným způsobem použití, povinnými ochrannými prostředky, první pomocí a</w:t>
            </w:r>
            <w:r w:rsidR="00BE374B" w:rsidRPr="00B14C56">
              <w:rPr>
                <w:color w:val="000000"/>
                <w:sz w:val="18"/>
                <w:szCs w:val="20"/>
              </w:rPr>
              <w:t xml:space="preserve"> </w:t>
            </w:r>
            <w:r w:rsidRPr="00B14C56">
              <w:rPr>
                <w:color w:val="000000"/>
                <w:sz w:val="18"/>
                <w:szCs w:val="20"/>
              </w:rPr>
              <w:t>zakázanými manipulacemi se směsí</w:t>
            </w:r>
          </w:p>
        </w:tc>
      </w:tr>
      <w:tr w:rsidR="00FD4BAC" w:rsidRPr="00B14C56" w:rsidTr="00B14C56">
        <w:tc>
          <w:tcPr>
            <w:tcW w:w="709" w:type="dxa"/>
            <w:vAlign w:val="center"/>
          </w:tcPr>
          <w:p w:rsidR="00FD4BAC" w:rsidRPr="00B14C56" w:rsidRDefault="00FD4BAC" w:rsidP="00FD4BAC">
            <w:pPr>
              <w:spacing w:before="60" w:after="60"/>
              <w:rPr>
                <w:b/>
                <w:sz w:val="18"/>
                <w:szCs w:val="20"/>
              </w:rPr>
            </w:pPr>
            <w:r w:rsidRPr="00B14C56">
              <w:rPr>
                <w:b/>
                <w:sz w:val="18"/>
                <w:szCs w:val="20"/>
              </w:rPr>
              <w:t>16.2</w:t>
            </w:r>
          </w:p>
        </w:tc>
        <w:tc>
          <w:tcPr>
            <w:tcW w:w="9639" w:type="dxa"/>
            <w:gridSpan w:val="2"/>
          </w:tcPr>
          <w:p w:rsidR="00FD4BAC" w:rsidRPr="00B14C56" w:rsidRDefault="00FD4BAC" w:rsidP="0015460D">
            <w:pPr>
              <w:spacing w:before="60" w:after="60"/>
              <w:rPr>
                <w:b/>
                <w:sz w:val="18"/>
                <w:szCs w:val="20"/>
              </w:rPr>
            </w:pPr>
            <w:r w:rsidRPr="00B14C56">
              <w:rPr>
                <w:b/>
                <w:sz w:val="18"/>
                <w:szCs w:val="20"/>
              </w:rPr>
              <w:t xml:space="preserve">Plná znění H vět </w:t>
            </w:r>
          </w:p>
        </w:tc>
      </w:tr>
      <w:tr w:rsidR="006C4596" w:rsidRPr="00B14C56" w:rsidTr="00B14C56">
        <w:tc>
          <w:tcPr>
            <w:tcW w:w="709" w:type="dxa"/>
          </w:tcPr>
          <w:p w:rsidR="006C4596" w:rsidRPr="00B14C56" w:rsidRDefault="006C4596" w:rsidP="00630E7B">
            <w:pPr>
              <w:rPr>
                <w:sz w:val="18"/>
                <w:szCs w:val="20"/>
              </w:rPr>
            </w:pPr>
          </w:p>
        </w:tc>
        <w:tc>
          <w:tcPr>
            <w:tcW w:w="2410" w:type="dxa"/>
            <w:shd w:val="clear" w:color="auto" w:fill="auto"/>
          </w:tcPr>
          <w:p w:rsidR="006C4596" w:rsidRPr="00B14C56" w:rsidRDefault="006C4596" w:rsidP="00630E7B">
            <w:pPr>
              <w:rPr>
                <w:sz w:val="18"/>
                <w:szCs w:val="20"/>
              </w:rPr>
            </w:pPr>
            <w:r w:rsidRPr="00B14C56">
              <w:rPr>
                <w:sz w:val="18"/>
                <w:szCs w:val="20"/>
              </w:rPr>
              <w:t>H225</w:t>
            </w:r>
          </w:p>
        </w:tc>
        <w:tc>
          <w:tcPr>
            <w:tcW w:w="7229" w:type="dxa"/>
            <w:shd w:val="clear" w:color="auto" w:fill="auto"/>
          </w:tcPr>
          <w:p w:rsidR="006C4596" w:rsidRPr="00B14C56" w:rsidRDefault="006C4596" w:rsidP="00630E7B">
            <w:pPr>
              <w:rPr>
                <w:sz w:val="18"/>
                <w:szCs w:val="20"/>
              </w:rPr>
            </w:pPr>
            <w:r w:rsidRPr="00B14C56">
              <w:rPr>
                <w:sz w:val="18"/>
                <w:szCs w:val="20"/>
              </w:rPr>
              <w:t>Vysoce hořlavá kapalina a páry</w:t>
            </w:r>
          </w:p>
        </w:tc>
      </w:tr>
      <w:tr w:rsidR="006C4596" w:rsidRPr="00B14C56" w:rsidTr="00B14C56">
        <w:tc>
          <w:tcPr>
            <w:tcW w:w="709" w:type="dxa"/>
          </w:tcPr>
          <w:p w:rsidR="006C4596" w:rsidRPr="00B14C56" w:rsidRDefault="006C4596" w:rsidP="00630E7B">
            <w:pPr>
              <w:rPr>
                <w:sz w:val="18"/>
                <w:szCs w:val="20"/>
              </w:rPr>
            </w:pPr>
          </w:p>
        </w:tc>
        <w:tc>
          <w:tcPr>
            <w:tcW w:w="2410" w:type="dxa"/>
            <w:shd w:val="clear" w:color="auto" w:fill="auto"/>
          </w:tcPr>
          <w:p w:rsidR="006C4596" w:rsidRPr="00B14C56" w:rsidRDefault="006C4596" w:rsidP="00630E7B">
            <w:pPr>
              <w:rPr>
                <w:sz w:val="18"/>
                <w:szCs w:val="20"/>
              </w:rPr>
            </w:pPr>
            <w:r w:rsidRPr="00B14C56">
              <w:rPr>
                <w:sz w:val="18"/>
                <w:szCs w:val="20"/>
              </w:rPr>
              <w:t>H304</w:t>
            </w:r>
          </w:p>
        </w:tc>
        <w:tc>
          <w:tcPr>
            <w:tcW w:w="7229" w:type="dxa"/>
            <w:shd w:val="clear" w:color="auto" w:fill="auto"/>
          </w:tcPr>
          <w:p w:rsidR="006C4596" w:rsidRPr="00B14C56" w:rsidRDefault="006C4596" w:rsidP="00630E7B">
            <w:pPr>
              <w:rPr>
                <w:sz w:val="18"/>
                <w:szCs w:val="20"/>
              </w:rPr>
            </w:pPr>
            <w:r w:rsidRPr="00B14C56">
              <w:rPr>
                <w:sz w:val="18"/>
                <w:szCs w:val="20"/>
              </w:rPr>
              <w:t>Při požití a vniknutí do dýchacích cest může způsobit smrt</w:t>
            </w:r>
          </w:p>
        </w:tc>
      </w:tr>
      <w:tr w:rsidR="006C4596" w:rsidRPr="00B14C56" w:rsidTr="00B14C56">
        <w:tc>
          <w:tcPr>
            <w:tcW w:w="709" w:type="dxa"/>
          </w:tcPr>
          <w:p w:rsidR="006C4596" w:rsidRPr="00B14C56" w:rsidRDefault="006C4596" w:rsidP="00630E7B">
            <w:pPr>
              <w:rPr>
                <w:sz w:val="18"/>
                <w:szCs w:val="20"/>
              </w:rPr>
            </w:pPr>
          </w:p>
        </w:tc>
        <w:tc>
          <w:tcPr>
            <w:tcW w:w="2410" w:type="dxa"/>
            <w:shd w:val="clear" w:color="auto" w:fill="auto"/>
          </w:tcPr>
          <w:p w:rsidR="006C4596" w:rsidRPr="00B14C56" w:rsidRDefault="006C4596" w:rsidP="00630E7B">
            <w:pPr>
              <w:rPr>
                <w:sz w:val="18"/>
                <w:szCs w:val="20"/>
              </w:rPr>
            </w:pPr>
            <w:r w:rsidRPr="00B14C56">
              <w:rPr>
                <w:sz w:val="18"/>
                <w:szCs w:val="20"/>
              </w:rPr>
              <w:t>H315</w:t>
            </w:r>
          </w:p>
        </w:tc>
        <w:tc>
          <w:tcPr>
            <w:tcW w:w="7229" w:type="dxa"/>
            <w:shd w:val="clear" w:color="auto" w:fill="auto"/>
          </w:tcPr>
          <w:p w:rsidR="006C4596" w:rsidRPr="00B14C56" w:rsidRDefault="006C4596" w:rsidP="00630E7B">
            <w:pPr>
              <w:rPr>
                <w:sz w:val="18"/>
                <w:szCs w:val="20"/>
              </w:rPr>
            </w:pPr>
            <w:r w:rsidRPr="00B14C56">
              <w:rPr>
                <w:sz w:val="18"/>
                <w:szCs w:val="20"/>
              </w:rPr>
              <w:t>Dráždí kůži</w:t>
            </w:r>
          </w:p>
        </w:tc>
      </w:tr>
      <w:tr w:rsidR="006C4596" w:rsidRPr="00B14C56" w:rsidTr="00B14C56">
        <w:tc>
          <w:tcPr>
            <w:tcW w:w="709" w:type="dxa"/>
          </w:tcPr>
          <w:p w:rsidR="006C4596" w:rsidRPr="00B14C56" w:rsidRDefault="006C4596" w:rsidP="00630E7B">
            <w:pPr>
              <w:rPr>
                <w:sz w:val="18"/>
                <w:szCs w:val="20"/>
              </w:rPr>
            </w:pPr>
          </w:p>
        </w:tc>
        <w:tc>
          <w:tcPr>
            <w:tcW w:w="2410" w:type="dxa"/>
            <w:shd w:val="clear" w:color="auto" w:fill="auto"/>
          </w:tcPr>
          <w:p w:rsidR="006C4596" w:rsidRPr="00B14C56" w:rsidRDefault="006C4596" w:rsidP="00630E7B">
            <w:pPr>
              <w:rPr>
                <w:sz w:val="18"/>
                <w:szCs w:val="20"/>
              </w:rPr>
            </w:pPr>
            <w:r w:rsidRPr="00B14C56">
              <w:rPr>
                <w:sz w:val="18"/>
                <w:szCs w:val="20"/>
              </w:rPr>
              <w:t>H319</w:t>
            </w:r>
          </w:p>
        </w:tc>
        <w:tc>
          <w:tcPr>
            <w:tcW w:w="7229" w:type="dxa"/>
            <w:shd w:val="clear" w:color="auto" w:fill="auto"/>
          </w:tcPr>
          <w:p w:rsidR="006C4596" w:rsidRPr="00B14C56" w:rsidRDefault="006C4596" w:rsidP="00630E7B">
            <w:pPr>
              <w:rPr>
                <w:sz w:val="18"/>
                <w:szCs w:val="20"/>
              </w:rPr>
            </w:pPr>
            <w:r w:rsidRPr="00B14C56">
              <w:rPr>
                <w:sz w:val="18"/>
                <w:szCs w:val="20"/>
              </w:rPr>
              <w:t>Způsobuje vážné podráždění očí</w:t>
            </w:r>
          </w:p>
        </w:tc>
      </w:tr>
      <w:tr w:rsidR="00BB22B2" w:rsidRPr="00B14C56" w:rsidTr="00B14C56">
        <w:tc>
          <w:tcPr>
            <w:tcW w:w="709" w:type="dxa"/>
          </w:tcPr>
          <w:p w:rsidR="00BB22B2" w:rsidRPr="00B14C56" w:rsidRDefault="00BB22B2" w:rsidP="00BB22B2">
            <w:pPr>
              <w:rPr>
                <w:sz w:val="18"/>
                <w:szCs w:val="20"/>
              </w:rPr>
            </w:pPr>
          </w:p>
        </w:tc>
        <w:tc>
          <w:tcPr>
            <w:tcW w:w="2410" w:type="dxa"/>
            <w:shd w:val="clear" w:color="auto" w:fill="auto"/>
          </w:tcPr>
          <w:p w:rsidR="00BB22B2" w:rsidRPr="00B14C56" w:rsidRDefault="00BB22B2" w:rsidP="00BB22B2">
            <w:pPr>
              <w:rPr>
                <w:sz w:val="18"/>
                <w:szCs w:val="20"/>
              </w:rPr>
            </w:pPr>
            <w:r w:rsidRPr="00B14C56">
              <w:rPr>
                <w:sz w:val="18"/>
                <w:szCs w:val="20"/>
              </w:rPr>
              <w:t>H318</w:t>
            </w:r>
          </w:p>
        </w:tc>
        <w:tc>
          <w:tcPr>
            <w:tcW w:w="7229" w:type="dxa"/>
            <w:shd w:val="clear" w:color="auto" w:fill="auto"/>
          </w:tcPr>
          <w:p w:rsidR="00BB22B2" w:rsidRPr="00B14C56" w:rsidRDefault="00BB22B2" w:rsidP="00BB22B2">
            <w:pPr>
              <w:rPr>
                <w:sz w:val="18"/>
                <w:szCs w:val="20"/>
              </w:rPr>
            </w:pPr>
            <w:r w:rsidRPr="00B14C56">
              <w:rPr>
                <w:sz w:val="18"/>
                <w:szCs w:val="20"/>
              </w:rPr>
              <w:t>Způsobuje vážné poškození očí</w:t>
            </w:r>
          </w:p>
        </w:tc>
      </w:tr>
      <w:tr w:rsidR="00BB22B2" w:rsidRPr="00B14C56" w:rsidTr="00B14C56">
        <w:tc>
          <w:tcPr>
            <w:tcW w:w="709" w:type="dxa"/>
          </w:tcPr>
          <w:p w:rsidR="00BB22B2" w:rsidRPr="00B14C56" w:rsidRDefault="00BB22B2" w:rsidP="00BB22B2">
            <w:pPr>
              <w:rPr>
                <w:sz w:val="18"/>
                <w:szCs w:val="20"/>
              </w:rPr>
            </w:pPr>
          </w:p>
        </w:tc>
        <w:tc>
          <w:tcPr>
            <w:tcW w:w="2410" w:type="dxa"/>
            <w:shd w:val="clear" w:color="auto" w:fill="auto"/>
          </w:tcPr>
          <w:p w:rsidR="00BB22B2" w:rsidRPr="00B14C56" w:rsidRDefault="00BB22B2" w:rsidP="00BB22B2">
            <w:pPr>
              <w:rPr>
                <w:sz w:val="18"/>
                <w:szCs w:val="20"/>
              </w:rPr>
            </w:pPr>
            <w:r w:rsidRPr="00B14C56">
              <w:rPr>
                <w:sz w:val="18"/>
                <w:szCs w:val="20"/>
              </w:rPr>
              <w:t>H330</w:t>
            </w:r>
          </w:p>
        </w:tc>
        <w:tc>
          <w:tcPr>
            <w:tcW w:w="7229" w:type="dxa"/>
            <w:shd w:val="clear" w:color="auto" w:fill="auto"/>
          </w:tcPr>
          <w:p w:rsidR="00BB22B2" w:rsidRPr="00B14C56" w:rsidRDefault="00BB22B2" w:rsidP="00BB22B2">
            <w:pPr>
              <w:rPr>
                <w:color w:val="000000"/>
                <w:sz w:val="18"/>
                <w:szCs w:val="20"/>
              </w:rPr>
            </w:pPr>
            <w:r w:rsidRPr="00B14C56">
              <w:rPr>
                <w:color w:val="000000"/>
                <w:sz w:val="18"/>
                <w:szCs w:val="20"/>
              </w:rPr>
              <w:t>Při vdechování může způsobit smrt.</w:t>
            </w:r>
          </w:p>
        </w:tc>
      </w:tr>
      <w:tr w:rsidR="00BB22B2" w:rsidRPr="00B14C56" w:rsidTr="00B14C56">
        <w:tc>
          <w:tcPr>
            <w:tcW w:w="709" w:type="dxa"/>
          </w:tcPr>
          <w:p w:rsidR="00BB22B2" w:rsidRPr="00B14C56" w:rsidRDefault="00BB22B2" w:rsidP="00BB22B2">
            <w:pPr>
              <w:rPr>
                <w:sz w:val="18"/>
                <w:szCs w:val="20"/>
              </w:rPr>
            </w:pPr>
          </w:p>
        </w:tc>
        <w:tc>
          <w:tcPr>
            <w:tcW w:w="2410" w:type="dxa"/>
            <w:shd w:val="clear" w:color="auto" w:fill="auto"/>
          </w:tcPr>
          <w:p w:rsidR="00BB22B2" w:rsidRPr="00B14C56" w:rsidRDefault="00BB22B2" w:rsidP="00BB22B2">
            <w:pPr>
              <w:rPr>
                <w:sz w:val="18"/>
                <w:szCs w:val="20"/>
              </w:rPr>
            </w:pPr>
            <w:r w:rsidRPr="00B14C56">
              <w:rPr>
                <w:sz w:val="18"/>
                <w:szCs w:val="20"/>
              </w:rPr>
              <w:t>H302</w:t>
            </w:r>
          </w:p>
        </w:tc>
        <w:tc>
          <w:tcPr>
            <w:tcW w:w="7229" w:type="dxa"/>
            <w:shd w:val="clear" w:color="auto" w:fill="auto"/>
          </w:tcPr>
          <w:p w:rsidR="00BB22B2" w:rsidRPr="00B14C56" w:rsidRDefault="00BB22B2" w:rsidP="00BB22B2">
            <w:pPr>
              <w:rPr>
                <w:color w:val="000000"/>
                <w:sz w:val="18"/>
                <w:szCs w:val="20"/>
              </w:rPr>
            </w:pPr>
            <w:r w:rsidRPr="00B14C56">
              <w:rPr>
                <w:color w:val="000000"/>
                <w:sz w:val="18"/>
                <w:szCs w:val="20"/>
              </w:rPr>
              <w:t>Zdraví škodlivý při požití</w:t>
            </w:r>
          </w:p>
        </w:tc>
      </w:tr>
      <w:tr w:rsidR="00BB22B2" w:rsidRPr="00B14C56" w:rsidTr="00B14C56">
        <w:tc>
          <w:tcPr>
            <w:tcW w:w="709" w:type="dxa"/>
          </w:tcPr>
          <w:p w:rsidR="00BB22B2" w:rsidRPr="00B14C56" w:rsidRDefault="00BB22B2" w:rsidP="00BB22B2">
            <w:pPr>
              <w:rPr>
                <w:sz w:val="18"/>
                <w:szCs w:val="20"/>
              </w:rPr>
            </w:pPr>
          </w:p>
        </w:tc>
        <w:tc>
          <w:tcPr>
            <w:tcW w:w="2410" w:type="dxa"/>
            <w:shd w:val="clear" w:color="auto" w:fill="auto"/>
          </w:tcPr>
          <w:p w:rsidR="00BB22B2" w:rsidRPr="00B14C56" w:rsidRDefault="00BB22B2" w:rsidP="00BB22B2">
            <w:pPr>
              <w:rPr>
                <w:sz w:val="18"/>
                <w:szCs w:val="20"/>
              </w:rPr>
            </w:pPr>
            <w:r w:rsidRPr="00B14C56">
              <w:rPr>
                <w:sz w:val="18"/>
                <w:szCs w:val="20"/>
              </w:rPr>
              <w:t>H336</w:t>
            </w:r>
          </w:p>
        </w:tc>
        <w:tc>
          <w:tcPr>
            <w:tcW w:w="7229" w:type="dxa"/>
            <w:shd w:val="clear" w:color="auto" w:fill="auto"/>
          </w:tcPr>
          <w:p w:rsidR="00BB22B2" w:rsidRPr="00B14C56" w:rsidRDefault="00BB22B2" w:rsidP="00BB22B2">
            <w:pPr>
              <w:rPr>
                <w:sz w:val="18"/>
                <w:szCs w:val="20"/>
              </w:rPr>
            </w:pPr>
            <w:r w:rsidRPr="00B14C56">
              <w:rPr>
                <w:sz w:val="18"/>
                <w:szCs w:val="20"/>
              </w:rPr>
              <w:t>Může způsobit ospalost nebo závratě</w:t>
            </w:r>
          </w:p>
        </w:tc>
      </w:tr>
      <w:tr w:rsidR="00BB22B2" w:rsidRPr="00B14C56" w:rsidTr="00B14C56">
        <w:tc>
          <w:tcPr>
            <w:tcW w:w="709" w:type="dxa"/>
          </w:tcPr>
          <w:p w:rsidR="00BB22B2" w:rsidRPr="00B14C56" w:rsidRDefault="00BB22B2" w:rsidP="00BB22B2">
            <w:pPr>
              <w:rPr>
                <w:sz w:val="18"/>
                <w:szCs w:val="20"/>
              </w:rPr>
            </w:pPr>
          </w:p>
        </w:tc>
        <w:tc>
          <w:tcPr>
            <w:tcW w:w="2410" w:type="dxa"/>
            <w:shd w:val="clear" w:color="auto" w:fill="auto"/>
          </w:tcPr>
          <w:p w:rsidR="00BB22B2" w:rsidRPr="00B14C56" w:rsidRDefault="00BB22B2" w:rsidP="00BB22B2">
            <w:pPr>
              <w:rPr>
                <w:sz w:val="18"/>
                <w:szCs w:val="20"/>
              </w:rPr>
            </w:pPr>
            <w:r w:rsidRPr="00B14C56">
              <w:rPr>
                <w:sz w:val="18"/>
                <w:szCs w:val="20"/>
              </w:rPr>
              <w:t>H410</w:t>
            </w:r>
          </w:p>
        </w:tc>
        <w:tc>
          <w:tcPr>
            <w:tcW w:w="7229" w:type="dxa"/>
            <w:shd w:val="clear" w:color="auto" w:fill="auto"/>
          </w:tcPr>
          <w:p w:rsidR="00BB22B2" w:rsidRPr="00B14C56" w:rsidRDefault="00BB22B2" w:rsidP="00BB22B2">
            <w:pPr>
              <w:rPr>
                <w:sz w:val="18"/>
                <w:szCs w:val="20"/>
              </w:rPr>
            </w:pPr>
            <w:r w:rsidRPr="00B14C56">
              <w:rPr>
                <w:sz w:val="18"/>
                <w:szCs w:val="20"/>
              </w:rPr>
              <w:t>Vysoce toxický pro vodní organismy, s dlouhodobými účinky</w:t>
            </w:r>
          </w:p>
        </w:tc>
      </w:tr>
      <w:tr w:rsidR="00BB22B2" w:rsidRPr="00B14C56" w:rsidTr="00B14C56">
        <w:tc>
          <w:tcPr>
            <w:tcW w:w="709" w:type="dxa"/>
          </w:tcPr>
          <w:p w:rsidR="00BB22B2" w:rsidRPr="00B14C56" w:rsidRDefault="00BB22B2" w:rsidP="00BB22B2">
            <w:pPr>
              <w:rPr>
                <w:sz w:val="18"/>
                <w:szCs w:val="20"/>
              </w:rPr>
            </w:pPr>
          </w:p>
        </w:tc>
        <w:tc>
          <w:tcPr>
            <w:tcW w:w="2410" w:type="dxa"/>
            <w:shd w:val="clear" w:color="auto" w:fill="auto"/>
          </w:tcPr>
          <w:p w:rsidR="00BB22B2" w:rsidRPr="00B14C56" w:rsidRDefault="00BB22B2" w:rsidP="00BB22B2">
            <w:pPr>
              <w:rPr>
                <w:sz w:val="18"/>
                <w:szCs w:val="20"/>
              </w:rPr>
            </w:pPr>
            <w:r w:rsidRPr="00B14C56">
              <w:rPr>
                <w:sz w:val="18"/>
                <w:szCs w:val="20"/>
              </w:rPr>
              <w:t>H400</w:t>
            </w:r>
          </w:p>
        </w:tc>
        <w:tc>
          <w:tcPr>
            <w:tcW w:w="7229" w:type="dxa"/>
            <w:shd w:val="clear" w:color="auto" w:fill="auto"/>
          </w:tcPr>
          <w:p w:rsidR="00BB22B2" w:rsidRPr="00B14C56" w:rsidRDefault="00BB22B2" w:rsidP="00BB22B2">
            <w:pPr>
              <w:rPr>
                <w:sz w:val="18"/>
                <w:szCs w:val="20"/>
              </w:rPr>
            </w:pPr>
            <w:r w:rsidRPr="00B14C56">
              <w:rPr>
                <w:sz w:val="18"/>
                <w:szCs w:val="20"/>
              </w:rPr>
              <w:t>Vysoce toxický pro vodní organismy.</w:t>
            </w:r>
          </w:p>
        </w:tc>
      </w:tr>
      <w:tr w:rsidR="00BB22B2" w:rsidRPr="00B14C56" w:rsidTr="00B14C56">
        <w:tc>
          <w:tcPr>
            <w:tcW w:w="709" w:type="dxa"/>
            <w:vAlign w:val="center"/>
          </w:tcPr>
          <w:p w:rsidR="00BB22B2" w:rsidRPr="00B14C56" w:rsidRDefault="00BB22B2" w:rsidP="00BB22B2">
            <w:pPr>
              <w:spacing w:before="60" w:after="60"/>
              <w:rPr>
                <w:b/>
                <w:sz w:val="18"/>
                <w:szCs w:val="20"/>
              </w:rPr>
            </w:pPr>
            <w:r w:rsidRPr="00B14C56">
              <w:rPr>
                <w:b/>
                <w:sz w:val="18"/>
                <w:szCs w:val="20"/>
              </w:rPr>
              <w:t>16.3</w:t>
            </w:r>
          </w:p>
        </w:tc>
        <w:tc>
          <w:tcPr>
            <w:tcW w:w="9639" w:type="dxa"/>
            <w:gridSpan w:val="2"/>
            <w:vAlign w:val="center"/>
          </w:tcPr>
          <w:p w:rsidR="00BB22B2" w:rsidRPr="00B14C56" w:rsidRDefault="00BB22B2" w:rsidP="00BB22B2">
            <w:pPr>
              <w:rPr>
                <w:sz w:val="18"/>
                <w:szCs w:val="20"/>
              </w:rPr>
            </w:pPr>
            <w:r w:rsidRPr="00B14C56">
              <w:rPr>
                <w:b/>
                <w:sz w:val="18"/>
                <w:szCs w:val="20"/>
              </w:rPr>
              <w:t xml:space="preserve">Význam zkratek klasifikací dle EU 1272/2008 </w:t>
            </w:r>
          </w:p>
        </w:tc>
      </w:tr>
      <w:tr w:rsidR="00BB22B2" w:rsidRPr="00B14C56" w:rsidTr="00B14C56">
        <w:tc>
          <w:tcPr>
            <w:tcW w:w="709" w:type="dxa"/>
          </w:tcPr>
          <w:p w:rsidR="00BB22B2" w:rsidRPr="00B14C56" w:rsidRDefault="00BB22B2" w:rsidP="00630E7B">
            <w:pPr>
              <w:rPr>
                <w:sz w:val="18"/>
                <w:szCs w:val="20"/>
              </w:rPr>
            </w:pPr>
          </w:p>
        </w:tc>
        <w:tc>
          <w:tcPr>
            <w:tcW w:w="2410" w:type="dxa"/>
            <w:shd w:val="clear" w:color="auto" w:fill="auto"/>
          </w:tcPr>
          <w:p w:rsidR="00BB22B2" w:rsidRPr="00B14C56" w:rsidRDefault="00BB22B2" w:rsidP="00630E7B">
            <w:pPr>
              <w:rPr>
                <w:sz w:val="18"/>
                <w:szCs w:val="20"/>
              </w:rPr>
            </w:pPr>
            <w:proofErr w:type="spellStart"/>
            <w:r w:rsidRPr="00B14C56">
              <w:rPr>
                <w:sz w:val="18"/>
                <w:szCs w:val="20"/>
              </w:rPr>
              <w:t>Aquatic</w:t>
            </w:r>
            <w:proofErr w:type="spellEnd"/>
            <w:r w:rsidRPr="00B14C56">
              <w:rPr>
                <w:sz w:val="18"/>
                <w:szCs w:val="20"/>
              </w:rPr>
              <w:t xml:space="preserve"> </w:t>
            </w:r>
            <w:proofErr w:type="spellStart"/>
            <w:r w:rsidRPr="00B14C56">
              <w:rPr>
                <w:sz w:val="18"/>
                <w:szCs w:val="20"/>
              </w:rPr>
              <w:t>Acute</w:t>
            </w:r>
            <w:proofErr w:type="spellEnd"/>
            <w:r w:rsidRPr="00B14C56">
              <w:rPr>
                <w:sz w:val="18"/>
                <w:szCs w:val="20"/>
              </w:rPr>
              <w:t xml:space="preserve"> 1</w:t>
            </w:r>
          </w:p>
        </w:tc>
        <w:tc>
          <w:tcPr>
            <w:tcW w:w="7229" w:type="dxa"/>
            <w:shd w:val="clear" w:color="auto" w:fill="auto"/>
          </w:tcPr>
          <w:p w:rsidR="00BB22B2" w:rsidRPr="00B14C56" w:rsidRDefault="00BB22B2" w:rsidP="00630E7B">
            <w:pPr>
              <w:rPr>
                <w:sz w:val="18"/>
                <w:szCs w:val="20"/>
              </w:rPr>
            </w:pPr>
            <w:r w:rsidRPr="00B14C56">
              <w:rPr>
                <w:sz w:val="18"/>
                <w:szCs w:val="20"/>
              </w:rPr>
              <w:t>Nebezpečný pro vodní prostředí akutně kategorie 1</w:t>
            </w:r>
          </w:p>
        </w:tc>
      </w:tr>
      <w:tr w:rsidR="00BB22B2" w:rsidRPr="00B14C56" w:rsidTr="00B14C56">
        <w:tc>
          <w:tcPr>
            <w:tcW w:w="709" w:type="dxa"/>
          </w:tcPr>
          <w:p w:rsidR="00BB22B2" w:rsidRPr="00B14C56" w:rsidRDefault="00BB22B2" w:rsidP="00630E7B">
            <w:pPr>
              <w:rPr>
                <w:sz w:val="18"/>
                <w:szCs w:val="20"/>
              </w:rPr>
            </w:pPr>
          </w:p>
        </w:tc>
        <w:tc>
          <w:tcPr>
            <w:tcW w:w="2410" w:type="dxa"/>
            <w:shd w:val="clear" w:color="auto" w:fill="auto"/>
          </w:tcPr>
          <w:p w:rsidR="00BB22B2" w:rsidRPr="00B14C56" w:rsidRDefault="00BB22B2" w:rsidP="00630E7B">
            <w:pPr>
              <w:rPr>
                <w:sz w:val="18"/>
                <w:szCs w:val="20"/>
              </w:rPr>
            </w:pPr>
            <w:proofErr w:type="spellStart"/>
            <w:r w:rsidRPr="00B14C56">
              <w:rPr>
                <w:sz w:val="18"/>
                <w:szCs w:val="20"/>
              </w:rPr>
              <w:t>Aquatic</w:t>
            </w:r>
            <w:proofErr w:type="spellEnd"/>
            <w:r w:rsidRPr="00B14C56">
              <w:rPr>
                <w:sz w:val="18"/>
                <w:szCs w:val="20"/>
              </w:rPr>
              <w:t xml:space="preserve"> </w:t>
            </w:r>
            <w:proofErr w:type="spellStart"/>
            <w:r w:rsidRPr="00B14C56">
              <w:rPr>
                <w:sz w:val="18"/>
                <w:szCs w:val="20"/>
              </w:rPr>
              <w:t>Chronic</w:t>
            </w:r>
            <w:proofErr w:type="spellEnd"/>
            <w:r w:rsidRPr="00B14C56">
              <w:rPr>
                <w:sz w:val="18"/>
                <w:szCs w:val="20"/>
              </w:rPr>
              <w:t xml:space="preserve"> 1,2</w:t>
            </w:r>
          </w:p>
        </w:tc>
        <w:tc>
          <w:tcPr>
            <w:tcW w:w="7229" w:type="dxa"/>
            <w:shd w:val="clear" w:color="auto" w:fill="auto"/>
          </w:tcPr>
          <w:p w:rsidR="00BB22B2" w:rsidRPr="00B14C56" w:rsidRDefault="00BB22B2" w:rsidP="00630E7B">
            <w:pPr>
              <w:rPr>
                <w:sz w:val="18"/>
                <w:szCs w:val="20"/>
              </w:rPr>
            </w:pPr>
            <w:r w:rsidRPr="00B14C56">
              <w:rPr>
                <w:sz w:val="18"/>
                <w:szCs w:val="20"/>
              </w:rPr>
              <w:t>Nebezpečný pro vodní prostředí chronicky kategorie 2</w:t>
            </w:r>
          </w:p>
        </w:tc>
      </w:tr>
      <w:tr w:rsidR="00BB22B2" w:rsidRPr="00B14C56" w:rsidTr="00B14C56">
        <w:tc>
          <w:tcPr>
            <w:tcW w:w="709" w:type="dxa"/>
          </w:tcPr>
          <w:p w:rsidR="00BB22B2" w:rsidRPr="00B14C56" w:rsidRDefault="00BB22B2" w:rsidP="00630E7B">
            <w:pPr>
              <w:rPr>
                <w:sz w:val="18"/>
                <w:szCs w:val="20"/>
              </w:rPr>
            </w:pPr>
          </w:p>
        </w:tc>
        <w:tc>
          <w:tcPr>
            <w:tcW w:w="2410" w:type="dxa"/>
            <w:shd w:val="clear" w:color="auto" w:fill="auto"/>
          </w:tcPr>
          <w:p w:rsidR="00BB22B2" w:rsidRPr="00B14C56" w:rsidRDefault="00BB22B2" w:rsidP="00630E7B">
            <w:pPr>
              <w:rPr>
                <w:sz w:val="18"/>
                <w:szCs w:val="20"/>
              </w:rPr>
            </w:pPr>
            <w:proofErr w:type="spellStart"/>
            <w:r w:rsidRPr="00B14C56">
              <w:rPr>
                <w:color w:val="000000"/>
                <w:sz w:val="18"/>
                <w:szCs w:val="20"/>
              </w:rPr>
              <w:t>Asp</w:t>
            </w:r>
            <w:proofErr w:type="spellEnd"/>
            <w:r w:rsidRPr="00B14C56">
              <w:rPr>
                <w:color w:val="000000"/>
                <w:sz w:val="18"/>
                <w:szCs w:val="20"/>
              </w:rPr>
              <w:t xml:space="preserve">. </w:t>
            </w:r>
            <w:proofErr w:type="spellStart"/>
            <w:r w:rsidRPr="00B14C56">
              <w:rPr>
                <w:color w:val="000000"/>
                <w:sz w:val="18"/>
                <w:szCs w:val="20"/>
              </w:rPr>
              <w:t>Tox</w:t>
            </w:r>
            <w:proofErr w:type="spellEnd"/>
            <w:r w:rsidRPr="00B14C56">
              <w:rPr>
                <w:color w:val="000000"/>
                <w:sz w:val="18"/>
                <w:szCs w:val="20"/>
              </w:rPr>
              <w:t>. 1</w:t>
            </w:r>
          </w:p>
        </w:tc>
        <w:tc>
          <w:tcPr>
            <w:tcW w:w="7229" w:type="dxa"/>
            <w:shd w:val="clear" w:color="auto" w:fill="auto"/>
          </w:tcPr>
          <w:p w:rsidR="00BB22B2" w:rsidRPr="00B14C56" w:rsidRDefault="00BB22B2" w:rsidP="00630E7B">
            <w:pPr>
              <w:rPr>
                <w:sz w:val="18"/>
                <w:szCs w:val="20"/>
              </w:rPr>
            </w:pPr>
            <w:r w:rsidRPr="00B14C56">
              <w:rPr>
                <w:sz w:val="18"/>
                <w:szCs w:val="20"/>
              </w:rPr>
              <w:t>Nebezpečná při vdechnutí kategorie 1</w:t>
            </w:r>
          </w:p>
        </w:tc>
      </w:tr>
      <w:tr w:rsidR="00BB22B2" w:rsidRPr="00B14C56" w:rsidTr="00B14C56">
        <w:tc>
          <w:tcPr>
            <w:tcW w:w="709" w:type="dxa"/>
          </w:tcPr>
          <w:p w:rsidR="00BB22B2" w:rsidRPr="00B14C56" w:rsidRDefault="00BB22B2" w:rsidP="00630E7B">
            <w:pPr>
              <w:rPr>
                <w:sz w:val="18"/>
                <w:szCs w:val="20"/>
              </w:rPr>
            </w:pPr>
          </w:p>
        </w:tc>
        <w:tc>
          <w:tcPr>
            <w:tcW w:w="2410" w:type="dxa"/>
            <w:shd w:val="clear" w:color="auto" w:fill="auto"/>
          </w:tcPr>
          <w:p w:rsidR="00BB22B2" w:rsidRPr="00B14C56" w:rsidRDefault="00BB22B2" w:rsidP="00BB22B2">
            <w:pPr>
              <w:rPr>
                <w:color w:val="000000"/>
                <w:sz w:val="18"/>
                <w:szCs w:val="20"/>
              </w:rPr>
            </w:pPr>
            <w:proofErr w:type="spellStart"/>
            <w:r w:rsidRPr="00B14C56">
              <w:rPr>
                <w:color w:val="000000"/>
                <w:sz w:val="18"/>
                <w:szCs w:val="20"/>
              </w:rPr>
              <w:t>Acute</w:t>
            </w:r>
            <w:proofErr w:type="spellEnd"/>
            <w:r w:rsidRPr="00B14C56">
              <w:rPr>
                <w:color w:val="000000"/>
                <w:sz w:val="18"/>
                <w:szCs w:val="20"/>
              </w:rPr>
              <w:t xml:space="preserve"> </w:t>
            </w:r>
            <w:proofErr w:type="spellStart"/>
            <w:r w:rsidRPr="00B14C56">
              <w:rPr>
                <w:color w:val="000000"/>
                <w:sz w:val="18"/>
                <w:szCs w:val="20"/>
              </w:rPr>
              <w:t>Tox</w:t>
            </w:r>
            <w:proofErr w:type="spellEnd"/>
            <w:r w:rsidRPr="00B14C56">
              <w:rPr>
                <w:color w:val="000000"/>
                <w:sz w:val="18"/>
                <w:szCs w:val="20"/>
              </w:rPr>
              <w:t>. 2, 4</w:t>
            </w:r>
          </w:p>
        </w:tc>
        <w:tc>
          <w:tcPr>
            <w:tcW w:w="7229" w:type="dxa"/>
            <w:shd w:val="clear" w:color="auto" w:fill="auto"/>
          </w:tcPr>
          <w:p w:rsidR="00BB22B2" w:rsidRPr="00B14C56" w:rsidRDefault="00BB22B2" w:rsidP="00BB22B2">
            <w:pPr>
              <w:rPr>
                <w:color w:val="000000"/>
                <w:sz w:val="18"/>
                <w:szCs w:val="20"/>
              </w:rPr>
            </w:pPr>
            <w:r w:rsidRPr="00B14C56">
              <w:rPr>
                <w:color w:val="000000"/>
                <w:sz w:val="18"/>
                <w:szCs w:val="20"/>
              </w:rPr>
              <w:t>akutní toxicita kategorie 2, 4</w:t>
            </w:r>
          </w:p>
        </w:tc>
      </w:tr>
      <w:tr w:rsidR="00BB22B2" w:rsidRPr="00B14C56" w:rsidTr="00B14C56">
        <w:trPr>
          <w:trHeight w:val="256"/>
        </w:trPr>
        <w:tc>
          <w:tcPr>
            <w:tcW w:w="709" w:type="dxa"/>
          </w:tcPr>
          <w:p w:rsidR="00BB22B2" w:rsidRPr="00B14C56" w:rsidRDefault="00BB22B2" w:rsidP="00630E7B">
            <w:pPr>
              <w:rPr>
                <w:sz w:val="18"/>
                <w:szCs w:val="20"/>
              </w:rPr>
            </w:pPr>
          </w:p>
        </w:tc>
        <w:tc>
          <w:tcPr>
            <w:tcW w:w="2410" w:type="dxa"/>
            <w:shd w:val="clear" w:color="auto" w:fill="auto"/>
          </w:tcPr>
          <w:p w:rsidR="00BB22B2" w:rsidRPr="00B14C56" w:rsidRDefault="00BB22B2" w:rsidP="00630E7B">
            <w:pPr>
              <w:rPr>
                <w:sz w:val="18"/>
                <w:szCs w:val="20"/>
              </w:rPr>
            </w:pPr>
            <w:proofErr w:type="spellStart"/>
            <w:r w:rsidRPr="00B14C56">
              <w:rPr>
                <w:sz w:val="18"/>
                <w:szCs w:val="20"/>
              </w:rPr>
              <w:t>Eye</w:t>
            </w:r>
            <w:proofErr w:type="spellEnd"/>
            <w:r w:rsidRPr="00B14C56">
              <w:rPr>
                <w:sz w:val="18"/>
                <w:szCs w:val="20"/>
              </w:rPr>
              <w:t xml:space="preserve"> </w:t>
            </w:r>
            <w:proofErr w:type="spellStart"/>
            <w:r w:rsidRPr="00B14C56">
              <w:rPr>
                <w:sz w:val="18"/>
                <w:szCs w:val="20"/>
              </w:rPr>
              <w:t>Irrit</w:t>
            </w:r>
            <w:proofErr w:type="spellEnd"/>
            <w:r w:rsidRPr="00B14C56">
              <w:rPr>
                <w:sz w:val="18"/>
                <w:szCs w:val="20"/>
              </w:rPr>
              <w:t>. 2</w:t>
            </w:r>
          </w:p>
        </w:tc>
        <w:tc>
          <w:tcPr>
            <w:tcW w:w="7229" w:type="dxa"/>
            <w:shd w:val="clear" w:color="auto" w:fill="auto"/>
          </w:tcPr>
          <w:p w:rsidR="00BB22B2" w:rsidRPr="00B14C56" w:rsidRDefault="00BB22B2" w:rsidP="00630E7B">
            <w:pPr>
              <w:rPr>
                <w:sz w:val="18"/>
                <w:szCs w:val="20"/>
              </w:rPr>
            </w:pPr>
            <w:r w:rsidRPr="00B14C56">
              <w:rPr>
                <w:sz w:val="18"/>
                <w:szCs w:val="20"/>
              </w:rPr>
              <w:t>Vážné podráždění očí</w:t>
            </w:r>
          </w:p>
        </w:tc>
      </w:tr>
      <w:tr w:rsidR="00BB22B2" w:rsidRPr="00B14C56" w:rsidTr="00B14C56">
        <w:trPr>
          <w:trHeight w:val="256"/>
        </w:trPr>
        <w:tc>
          <w:tcPr>
            <w:tcW w:w="709" w:type="dxa"/>
          </w:tcPr>
          <w:p w:rsidR="00BB22B2" w:rsidRPr="00B14C56" w:rsidRDefault="00BB22B2" w:rsidP="00BB22B2">
            <w:pPr>
              <w:rPr>
                <w:sz w:val="18"/>
                <w:szCs w:val="20"/>
              </w:rPr>
            </w:pPr>
          </w:p>
        </w:tc>
        <w:tc>
          <w:tcPr>
            <w:tcW w:w="2410" w:type="dxa"/>
            <w:shd w:val="clear" w:color="auto" w:fill="auto"/>
          </w:tcPr>
          <w:p w:rsidR="00BB22B2" w:rsidRPr="00B14C56" w:rsidRDefault="00BB22B2" w:rsidP="00BB22B2">
            <w:pPr>
              <w:rPr>
                <w:sz w:val="18"/>
                <w:szCs w:val="20"/>
              </w:rPr>
            </w:pPr>
            <w:proofErr w:type="spellStart"/>
            <w:r w:rsidRPr="00B14C56">
              <w:rPr>
                <w:sz w:val="18"/>
                <w:szCs w:val="20"/>
              </w:rPr>
              <w:t>Eye</w:t>
            </w:r>
            <w:proofErr w:type="spellEnd"/>
            <w:r w:rsidRPr="00B14C56">
              <w:rPr>
                <w:sz w:val="18"/>
                <w:szCs w:val="20"/>
              </w:rPr>
              <w:t xml:space="preserve"> Dam. 1</w:t>
            </w:r>
          </w:p>
        </w:tc>
        <w:tc>
          <w:tcPr>
            <w:tcW w:w="7229" w:type="dxa"/>
            <w:shd w:val="clear" w:color="auto" w:fill="auto"/>
          </w:tcPr>
          <w:p w:rsidR="00BB22B2" w:rsidRPr="00B14C56" w:rsidRDefault="00BB22B2" w:rsidP="00BB22B2">
            <w:pPr>
              <w:rPr>
                <w:sz w:val="18"/>
                <w:szCs w:val="20"/>
              </w:rPr>
            </w:pPr>
            <w:r w:rsidRPr="00B14C56">
              <w:rPr>
                <w:sz w:val="18"/>
                <w:szCs w:val="20"/>
              </w:rPr>
              <w:t>Vážné poškození očí</w:t>
            </w:r>
          </w:p>
        </w:tc>
      </w:tr>
      <w:tr w:rsidR="00BB22B2" w:rsidRPr="00B14C56" w:rsidTr="00B14C56">
        <w:tc>
          <w:tcPr>
            <w:tcW w:w="709" w:type="dxa"/>
          </w:tcPr>
          <w:p w:rsidR="00BB22B2" w:rsidRPr="00B14C56" w:rsidRDefault="00BB22B2" w:rsidP="00BB22B2">
            <w:pPr>
              <w:rPr>
                <w:sz w:val="18"/>
                <w:szCs w:val="20"/>
              </w:rPr>
            </w:pPr>
          </w:p>
        </w:tc>
        <w:tc>
          <w:tcPr>
            <w:tcW w:w="2410" w:type="dxa"/>
            <w:shd w:val="clear" w:color="auto" w:fill="auto"/>
          </w:tcPr>
          <w:p w:rsidR="00BB22B2" w:rsidRPr="00B14C56" w:rsidRDefault="00BB22B2" w:rsidP="00BB22B2">
            <w:pPr>
              <w:rPr>
                <w:sz w:val="18"/>
                <w:szCs w:val="20"/>
              </w:rPr>
            </w:pPr>
            <w:proofErr w:type="spellStart"/>
            <w:r w:rsidRPr="00B14C56">
              <w:rPr>
                <w:sz w:val="18"/>
                <w:szCs w:val="20"/>
              </w:rPr>
              <w:t>Flam</w:t>
            </w:r>
            <w:proofErr w:type="spellEnd"/>
            <w:r w:rsidRPr="00B14C56">
              <w:rPr>
                <w:sz w:val="18"/>
                <w:szCs w:val="20"/>
              </w:rPr>
              <w:t xml:space="preserve">. </w:t>
            </w:r>
            <w:proofErr w:type="spellStart"/>
            <w:r w:rsidRPr="00B14C56">
              <w:rPr>
                <w:sz w:val="18"/>
                <w:szCs w:val="20"/>
              </w:rPr>
              <w:t>Liq</w:t>
            </w:r>
            <w:proofErr w:type="spellEnd"/>
            <w:r w:rsidRPr="00B14C56">
              <w:rPr>
                <w:sz w:val="18"/>
                <w:szCs w:val="20"/>
              </w:rPr>
              <w:t>. 2</w:t>
            </w:r>
          </w:p>
        </w:tc>
        <w:tc>
          <w:tcPr>
            <w:tcW w:w="7229" w:type="dxa"/>
            <w:shd w:val="clear" w:color="auto" w:fill="auto"/>
          </w:tcPr>
          <w:p w:rsidR="00BB22B2" w:rsidRPr="00B14C56" w:rsidRDefault="00BB22B2" w:rsidP="00BB22B2">
            <w:pPr>
              <w:rPr>
                <w:sz w:val="18"/>
                <w:szCs w:val="20"/>
              </w:rPr>
            </w:pPr>
            <w:r w:rsidRPr="00B14C56">
              <w:rPr>
                <w:sz w:val="18"/>
                <w:szCs w:val="20"/>
              </w:rPr>
              <w:t>Hořlavá kapalina kategorie 2</w:t>
            </w:r>
          </w:p>
        </w:tc>
      </w:tr>
      <w:tr w:rsidR="00BB22B2" w:rsidRPr="00B14C56" w:rsidTr="00B14C56">
        <w:trPr>
          <w:trHeight w:val="256"/>
        </w:trPr>
        <w:tc>
          <w:tcPr>
            <w:tcW w:w="709" w:type="dxa"/>
          </w:tcPr>
          <w:p w:rsidR="00BB22B2" w:rsidRPr="00B14C56" w:rsidRDefault="00BB22B2" w:rsidP="00BB22B2">
            <w:pPr>
              <w:rPr>
                <w:sz w:val="18"/>
                <w:szCs w:val="20"/>
              </w:rPr>
            </w:pPr>
          </w:p>
        </w:tc>
        <w:tc>
          <w:tcPr>
            <w:tcW w:w="2410" w:type="dxa"/>
            <w:shd w:val="clear" w:color="auto" w:fill="auto"/>
          </w:tcPr>
          <w:p w:rsidR="00BB22B2" w:rsidRPr="00B14C56" w:rsidRDefault="00BB22B2" w:rsidP="00BB22B2">
            <w:pPr>
              <w:rPr>
                <w:sz w:val="18"/>
                <w:szCs w:val="20"/>
              </w:rPr>
            </w:pPr>
            <w:r w:rsidRPr="00B14C56">
              <w:rPr>
                <w:sz w:val="18"/>
                <w:szCs w:val="20"/>
              </w:rPr>
              <w:t xml:space="preserve">Skin </w:t>
            </w:r>
            <w:proofErr w:type="spellStart"/>
            <w:r w:rsidRPr="00B14C56">
              <w:rPr>
                <w:sz w:val="18"/>
                <w:szCs w:val="20"/>
              </w:rPr>
              <w:t>Irrit</w:t>
            </w:r>
            <w:proofErr w:type="spellEnd"/>
            <w:r w:rsidRPr="00B14C56">
              <w:rPr>
                <w:sz w:val="18"/>
                <w:szCs w:val="20"/>
              </w:rPr>
              <w:t xml:space="preserve"> 2</w:t>
            </w:r>
          </w:p>
        </w:tc>
        <w:tc>
          <w:tcPr>
            <w:tcW w:w="7229" w:type="dxa"/>
            <w:shd w:val="clear" w:color="auto" w:fill="auto"/>
          </w:tcPr>
          <w:p w:rsidR="00BB22B2" w:rsidRPr="00B14C56" w:rsidRDefault="00BB22B2" w:rsidP="00BB22B2">
            <w:pPr>
              <w:rPr>
                <w:sz w:val="18"/>
                <w:szCs w:val="20"/>
              </w:rPr>
            </w:pPr>
            <w:r w:rsidRPr="00B14C56">
              <w:rPr>
                <w:sz w:val="18"/>
                <w:szCs w:val="20"/>
              </w:rPr>
              <w:t>Dráždivý pro kůži kategorie 2</w:t>
            </w:r>
          </w:p>
        </w:tc>
      </w:tr>
      <w:tr w:rsidR="00BB22B2" w:rsidRPr="00B14C56" w:rsidTr="00B14C56">
        <w:trPr>
          <w:trHeight w:val="256"/>
        </w:trPr>
        <w:tc>
          <w:tcPr>
            <w:tcW w:w="709" w:type="dxa"/>
          </w:tcPr>
          <w:p w:rsidR="00BB22B2" w:rsidRPr="00B14C56" w:rsidRDefault="00BB22B2" w:rsidP="00BB22B2">
            <w:pPr>
              <w:rPr>
                <w:sz w:val="18"/>
                <w:szCs w:val="20"/>
              </w:rPr>
            </w:pPr>
          </w:p>
        </w:tc>
        <w:tc>
          <w:tcPr>
            <w:tcW w:w="2410" w:type="dxa"/>
            <w:shd w:val="clear" w:color="auto" w:fill="auto"/>
          </w:tcPr>
          <w:p w:rsidR="00BB22B2" w:rsidRPr="00B14C56" w:rsidRDefault="00BB22B2" w:rsidP="00BB22B2">
            <w:pPr>
              <w:rPr>
                <w:sz w:val="18"/>
                <w:szCs w:val="20"/>
              </w:rPr>
            </w:pPr>
            <w:r w:rsidRPr="00B14C56">
              <w:rPr>
                <w:color w:val="000000"/>
                <w:sz w:val="18"/>
                <w:szCs w:val="20"/>
              </w:rPr>
              <w:t>STOT SE 3</w:t>
            </w:r>
          </w:p>
        </w:tc>
        <w:tc>
          <w:tcPr>
            <w:tcW w:w="7229" w:type="dxa"/>
            <w:shd w:val="clear" w:color="auto" w:fill="auto"/>
          </w:tcPr>
          <w:p w:rsidR="00BB22B2" w:rsidRPr="00B14C56" w:rsidRDefault="00BB22B2" w:rsidP="00BB22B2">
            <w:pPr>
              <w:rPr>
                <w:color w:val="000000"/>
                <w:sz w:val="18"/>
                <w:szCs w:val="20"/>
              </w:rPr>
            </w:pPr>
            <w:r w:rsidRPr="00B14C56">
              <w:rPr>
                <w:color w:val="000000"/>
                <w:sz w:val="18"/>
                <w:szCs w:val="20"/>
              </w:rPr>
              <w:t>Toxicita pro specifické cílové orgány po jednorázové expozici, kat. 3</w:t>
            </w:r>
          </w:p>
        </w:tc>
      </w:tr>
      <w:tr w:rsidR="00BB22B2" w:rsidRPr="00B14C56" w:rsidTr="00B14C56">
        <w:tc>
          <w:tcPr>
            <w:tcW w:w="709" w:type="dxa"/>
          </w:tcPr>
          <w:p w:rsidR="00BB22B2" w:rsidRPr="00B14C56" w:rsidRDefault="00BB22B2" w:rsidP="00BB22B2">
            <w:pPr>
              <w:spacing w:before="60" w:after="60"/>
              <w:rPr>
                <w:b/>
                <w:sz w:val="18"/>
                <w:szCs w:val="20"/>
              </w:rPr>
            </w:pPr>
            <w:r w:rsidRPr="00B14C56">
              <w:rPr>
                <w:b/>
                <w:sz w:val="18"/>
                <w:szCs w:val="20"/>
              </w:rPr>
              <w:t>16.4</w:t>
            </w:r>
          </w:p>
        </w:tc>
        <w:tc>
          <w:tcPr>
            <w:tcW w:w="9639" w:type="dxa"/>
            <w:gridSpan w:val="2"/>
          </w:tcPr>
          <w:p w:rsidR="00BB22B2" w:rsidRPr="00B14C56" w:rsidRDefault="00BB22B2" w:rsidP="00BB22B2">
            <w:pPr>
              <w:spacing w:before="60" w:after="60"/>
              <w:rPr>
                <w:b/>
                <w:sz w:val="18"/>
                <w:szCs w:val="20"/>
              </w:rPr>
            </w:pPr>
            <w:r w:rsidRPr="00B14C56">
              <w:rPr>
                <w:b/>
                <w:sz w:val="18"/>
                <w:szCs w:val="20"/>
              </w:rPr>
              <w:t>Informace o zdrojích údajů použitých při sestavování bezpečnostního listu</w:t>
            </w:r>
          </w:p>
        </w:tc>
      </w:tr>
      <w:tr w:rsidR="00BB22B2" w:rsidRPr="00B14C56" w:rsidTr="00B14C56">
        <w:tc>
          <w:tcPr>
            <w:tcW w:w="709" w:type="dxa"/>
          </w:tcPr>
          <w:p w:rsidR="00BB22B2" w:rsidRPr="00B14C56" w:rsidRDefault="00BB22B2" w:rsidP="00BB22B2">
            <w:pPr>
              <w:rPr>
                <w:color w:val="000000"/>
                <w:sz w:val="18"/>
                <w:szCs w:val="20"/>
              </w:rPr>
            </w:pPr>
          </w:p>
        </w:tc>
        <w:tc>
          <w:tcPr>
            <w:tcW w:w="9639" w:type="dxa"/>
            <w:gridSpan w:val="2"/>
          </w:tcPr>
          <w:p w:rsidR="00BB22B2" w:rsidRPr="00B14C56" w:rsidRDefault="00BB22B2" w:rsidP="00E8056C">
            <w:pPr>
              <w:autoSpaceDE w:val="0"/>
              <w:autoSpaceDN w:val="0"/>
              <w:adjustRightInd w:val="0"/>
              <w:rPr>
                <w:color w:val="000000"/>
                <w:sz w:val="18"/>
                <w:szCs w:val="20"/>
              </w:rPr>
            </w:pPr>
            <w:r w:rsidRPr="00B14C56">
              <w:rPr>
                <w:rFonts w:eastAsia="ArialMT"/>
                <w:sz w:val="18"/>
                <w:szCs w:val="20"/>
              </w:rPr>
              <w:t>Bezpečnostní list dodavatele z</w:t>
            </w:r>
            <w:r w:rsidR="00E8056C" w:rsidRPr="00B14C56">
              <w:rPr>
                <w:rFonts w:eastAsia="ArialMT"/>
                <w:sz w:val="18"/>
                <w:szCs w:val="20"/>
              </w:rPr>
              <w:t xml:space="preserve"> </w:t>
            </w:r>
            <w:r w:rsidRPr="00B14C56">
              <w:rPr>
                <w:rFonts w:eastAsia="ArialMT"/>
                <w:sz w:val="18"/>
                <w:szCs w:val="20"/>
              </w:rPr>
              <w:t>EU upravený podle našich nejlepších znalostí</w:t>
            </w:r>
          </w:p>
        </w:tc>
      </w:tr>
      <w:tr w:rsidR="00BB22B2" w:rsidRPr="00B14C56" w:rsidTr="00B14C56">
        <w:tc>
          <w:tcPr>
            <w:tcW w:w="709" w:type="dxa"/>
          </w:tcPr>
          <w:p w:rsidR="00BB22B2" w:rsidRPr="00B14C56" w:rsidRDefault="00BB22B2" w:rsidP="00BB22B2">
            <w:pPr>
              <w:rPr>
                <w:b/>
                <w:color w:val="000000"/>
                <w:sz w:val="18"/>
                <w:szCs w:val="20"/>
              </w:rPr>
            </w:pPr>
            <w:r w:rsidRPr="00B14C56">
              <w:rPr>
                <w:b/>
                <w:color w:val="000000"/>
                <w:sz w:val="18"/>
                <w:szCs w:val="20"/>
              </w:rPr>
              <w:t>16.5</w:t>
            </w:r>
          </w:p>
        </w:tc>
        <w:tc>
          <w:tcPr>
            <w:tcW w:w="9639" w:type="dxa"/>
            <w:gridSpan w:val="2"/>
          </w:tcPr>
          <w:p w:rsidR="00BB22B2" w:rsidRPr="00B14C56" w:rsidRDefault="00BB22B2" w:rsidP="00BB22B2">
            <w:pPr>
              <w:rPr>
                <w:b/>
                <w:color w:val="000000"/>
                <w:sz w:val="18"/>
                <w:szCs w:val="20"/>
              </w:rPr>
            </w:pPr>
            <w:r w:rsidRPr="00B14C56">
              <w:rPr>
                <w:b/>
                <w:color w:val="000000"/>
                <w:sz w:val="18"/>
                <w:szCs w:val="20"/>
              </w:rPr>
              <w:t>Změny oproti předchozímu vydání bezpečnostního listu</w:t>
            </w:r>
          </w:p>
        </w:tc>
      </w:tr>
      <w:tr w:rsidR="00BB22B2" w:rsidRPr="00B14C56" w:rsidTr="00B14C56">
        <w:tc>
          <w:tcPr>
            <w:tcW w:w="709" w:type="dxa"/>
          </w:tcPr>
          <w:p w:rsidR="00BB22B2" w:rsidRPr="00B14C56" w:rsidRDefault="00BB22B2" w:rsidP="00BB22B2">
            <w:pPr>
              <w:rPr>
                <w:color w:val="000000"/>
                <w:sz w:val="18"/>
                <w:szCs w:val="20"/>
              </w:rPr>
            </w:pPr>
          </w:p>
        </w:tc>
        <w:tc>
          <w:tcPr>
            <w:tcW w:w="9639" w:type="dxa"/>
            <w:gridSpan w:val="2"/>
          </w:tcPr>
          <w:p w:rsidR="00BB22B2" w:rsidRPr="00B14C56" w:rsidRDefault="00BB22B2" w:rsidP="00BB22B2">
            <w:pPr>
              <w:rPr>
                <w:color w:val="000000"/>
                <w:sz w:val="18"/>
                <w:szCs w:val="20"/>
              </w:rPr>
            </w:pPr>
            <w:r w:rsidRPr="00B14C56">
              <w:rPr>
                <w:color w:val="000000"/>
                <w:sz w:val="18"/>
                <w:szCs w:val="20"/>
              </w:rPr>
              <w:t>První vydání</w:t>
            </w:r>
          </w:p>
        </w:tc>
      </w:tr>
      <w:tr w:rsidR="00BB22B2" w:rsidRPr="00B14C56" w:rsidTr="00B14C56">
        <w:tc>
          <w:tcPr>
            <w:tcW w:w="709" w:type="dxa"/>
          </w:tcPr>
          <w:p w:rsidR="00BB22B2" w:rsidRPr="00B14C56" w:rsidRDefault="00BB22B2" w:rsidP="00BB22B2">
            <w:pPr>
              <w:rPr>
                <w:b/>
                <w:color w:val="000000"/>
                <w:sz w:val="18"/>
                <w:szCs w:val="20"/>
              </w:rPr>
            </w:pPr>
            <w:r w:rsidRPr="00B14C56">
              <w:rPr>
                <w:b/>
                <w:color w:val="000000"/>
                <w:sz w:val="18"/>
                <w:szCs w:val="20"/>
              </w:rPr>
              <w:t>16.6</w:t>
            </w:r>
          </w:p>
        </w:tc>
        <w:tc>
          <w:tcPr>
            <w:tcW w:w="9639" w:type="dxa"/>
            <w:gridSpan w:val="2"/>
          </w:tcPr>
          <w:p w:rsidR="00BB22B2" w:rsidRPr="00B14C56" w:rsidRDefault="00BB22B2" w:rsidP="00BB22B2">
            <w:pPr>
              <w:rPr>
                <w:sz w:val="18"/>
                <w:szCs w:val="20"/>
              </w:rPr>
            </w:pPr>
            <w:r w:rsidRPr="00B14C56">
              <w:rPr>
                <w:b/>
                <w:color w:val="000000"/>
                <w:sz w:val="18"/>
                <w:szCs w:val="20"/>
              </w:rPr>
              <w:t xml:space="preserve">Zpracovatel bezpečnostního listu v českém jazyce </w:t>
            </w:r>
          </w:p>
        </w:tc>
      </w:tr>
      <w:tr w:rsidR="00BB22B2" w:rsidRPr="00B14C56" w:rsidTr="00B14C56">
        <w:tc>
          <w:tcPr>
            <w:tcW w:w="709" w:type="dxa"/>
          </w:tcPr>
          <w:p w:rsidR="00BB22B2" w:rsidRPr="00B14C56" w:rsidRDefault="00BB22B2" w:rsidP="00BB22B2">
            <w:pPr>
              <w:rPr>
                <w:color w:val="000000"/>
                <w:sz w:val="18"/>
                <w:szCs w:val="20"/>
              </w:rPr>
            </w:pPr>
          </w:p>
        </w:tc>
        <w:tc>
          <w:tcPr>
            <w:tcW w:w="9639" w:type="dxa"/>
            <w:gridSpan w:val="2"/>
          </w:tcPr>
          <w:p w:rsidR="00BB22B2" w:rsidRPr="00B14C56" w:rsidRDefault="00BB22B2" w:rsidP="00BB22B2">
            <w:pPr>
              <w:rPr>
                <w:color w:val="000000"/>
                <w:sz w:val="18"/>
                <w:szCs w:val="20"/>
              </w:rPr>
            </w:pPr>
            <w:r w:rsidRPr="00B14C56">
              <w:rPr>
                <w:color w:val="000000"/>
                <w:sz w:val="18"/>
                <w:szCs w:val="20"/>
              </w:rPr>
              <w:t xml:space="preserve">Ing. Martina Šrámková, </w:t>
            </w:r>
            <w:hyperlink r:id="rId11" w:history="1">
              <w:r w:rsidRPr="00B14C56">
                <w:rPr>
                  <w:rStyle w:val="Hypertextovodkaz"/>
                  <w:sz w:val="18"/>
                  <w:szCs w:val="20"/>
                </w:rPr>
                <w:t>martina_sramkova@volny.cz</w:t>
              </w:r>
            </w:hyperlink>
          </w:p>
        </w:tc>
      </w:tr>
    </w:tbl>
    <w:p w:rsidR="00476DBA" w:rsidRPr="00B14C56" w:rsidRDefault="00476DBA" w:rsidP="001369E6">
      <w:pPr>
        <w:rPr>
          <w:sz w:val="14"/>
          <w:szCs w:val="20"/>
        </w:rPr>
      </w:pPr>
    </w:p>
    <w:sectPr w:rsidR="00476DBA" w:rsidRPr="00B14C56" w:rsidSect="00B14C56">
      <w:headerReference w:type="even" r:id="rId12"/>
      <w:headerReference w:type="default" r:id="rId13"/>
      <w:footerReference w:type="even" r:id="rId14"/>
      <w:footerReference w:type="default" r:id="rId15"/>
      <w:headerReference w:type="first" r:id="rId16"/>
      <w:footerReference w:type="first" r:id="rId17"/>
      <w:pgSz w:w="11906" w:h="16838"/>
      <w:pgMar w:top="720" w:right="746" w:bottom="284" w:left="720" w:header="35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3372" w:rsidRDefault="00883372" w:rsidP="000E7209">
      <w:r>
        <w:separator/>
      </w:r>
    </w:p>
  </w:endnote>
  <w:endnote w:type="continuationSeparator" w:id="0">
    <w:p w:rsidR="00883372" w:rsidRDefault="00883372" w:rsidP="000E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antGarGotItcTEECon">
    <w:altName w:val="Times New Roman"/>
    <w:charset w:val="00"/>
    <w:family w:val="auto"/>
    <w:pitch w:val="variable"/>
    <w:sig w:usb0="00000007" w:usb1="00000000" w:usb2="00000000" w:usb3="00000000" w:csb0="00000083"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EUAlbertina-Regular-Identity-H">
    <w:altName w:val="MS Gothic"/>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3"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5686" w:rsidRDefault="006D568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1489" w:rsidRPr="004102ED" w:rsidRDefault="00741489" w:rsidP="000E7209">
    <w:pPr>
      <w:pStyle w:val="Zpat"/>
      <w:jc w:val="right"/>
      <w:rPr>
        <w:i/>
        <w:sz w:val="18"/>
        <w:szCs w:val="18"/>
      </w:rPr>
    </w:pPr>
    <w:r w:rsidRPr="004102ED">
      <w:rPr>
        <w:rStyle w:val="slostrnky"/>
        <w:i/>
        <w:sz w:val="18"/>
        <w:szCs w:val="18"/>
      </w:rPr>
      <w:t xml:space="preserve">Strana </w:t>
    </w:r>
    <w:r w:rsidRPr="004102ED">
      <w:rPr>
        <w:rStyle w:val="slostrnky"/>
        <w:i/>
        <w:sz w:val="18"/>
        <w:szCs w:val="18"/>
      </w:rPr>
      <w:fldChar w:fldCharType="begin"/>
    </w:r>
    <w:r w:rsidRPr="004102ED">
      <w:rPr>
        <w:rStyle w:val="slostrnky"/>
        <w:i/>
        <w:sz w:val="18"/>
        <w:szCs w:val="18"/>
      </w:rPr>
      <w:instrText xml:space="preserve"> PAGE </w:instrText>
    </w:r>
    <w:r w:rsidRPr="004102ED">
      <w:rPr>
        <w:rStyle w:val="slostrnky"/>
        <w:i/>
        <w:sz w:val="18"/>
        <w:szCs w:val="18"/>
      </w:rPr>
      <w:fldChar w:fldCharType="separate"/>
    </w:r>
    <w:r w:rsidR="00B14C56">
      <w:rPr>
        <w:rStyle w:val="slostrnky"/>
        <w:i/>
        <w:noProof/>
        <w:sz w:val="18"/>
        <w:szCs w:val="18"/>
      </w:rPr>
      <w:t>7</w:t>
    </w:r>
    <w:r w:rsidRPr="004102ED">
      <w:rPr>
        <w:rStyle w:val="slostrnky"/>
        <w:i/>
        <w:sz w:val="18"/>
        <w:szCs w:val="18"/>
      </w:rPr>
      <w:fldChar w:fldCharType="end"/>
    </w:r>
    <w:r w:rsidRPr="004102ED">
      <w:rPr>
        <w:rStyle w:val="slostrnky"/>
        <w:i/>
        <w:sz w:val="18"/>
        <w:szCs w:val="18"/>
      </w:rPr>
      <w:t xml:space="preserve"> z celkem </w:t>
    </w:r>
    <w:r w:rsidRPr="004102ED">
      <w:rPr>
        <w:rStyle w:val="slostrnky"/>
        <w:i/>
        <w:sz w:val="18"/>
        <w:szCs w:val="18"/>
      </w:rPr>
      <w:fldChar w:fldCharType="begin"/>
    </w:r>
    <w:r w:rsidRPr="004102ED">
      <w:rPr>
        <w:rStyle w:val="slostrnky"/>
        <w:i/>
        <w:sz w:val="18"/>
        <w:szCs w:val="18"/>
      </w:rPr>
      <w:instrText xml:space="preserve"> NUMPAGES </w:instrText>
    </w:r>
    <w:r w:rsidRPr="004102ED">
      <w:rPr>
        <w:rStyle w:val="slostrnky"/>
        <w:i/>
        <w:sz w:val="18"/>
        <w:szCs w:val="18"/>
      </w:rPr>
      <w:fldChar w:fldCharType="separate"/>
    </w:r>
    <w:r w:rsidR="00B14C56">
      <w:rPr>
        <w:rStyle w:val="slostrnky"/>
        <w:i/>
        <w:noProof/>
        <w:sz w:val="18"/>
        <w:szCs w:val="18"/>
      </w:rPr>
      <w:t>7</w:t>
    </w:r>
    <w:r w:rsidRPr="004102ED">
      <w:rPr>
        <w:rStyle w:val="slostrnky"/>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5686" w:rsidRDefault="006D56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3372" w:rsidRDefault="00883372" w:rsidP="000E7209">
      <w:r>
        <w:separator/>
      </w:r>
    </w:p>
  </w:footnote>
  <w:footnote w:type="continuationSeparator" w:id="0">
    <w:p w:rsidR="00883372" w:rsidRDefault="00883372" w:rsidP="000E7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5686" w:rsidRDefault="006D568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30"/>
    </w:tblGrid>
    <w:tr w:rsidR="00741489" w:rsidRPr="009D0265" w:rsidTr="005B6717">
      <w:tc>
        <w:tcPr>
          <w:tcW w:w="10430" w:type="dxa"/>
        </w:tcPr>
        <w:p w:rsidR="00741489" w:rsidRPr="00423EF9" w:rsidRDefault="00741489" w:rsidP="007E41B0">
          <w:pPr>
            <w:pStyle w:val="Zhlav"/>
            <w:pBdr>
              <w:top w:val="single" w:sz="4" w:space="1" w:color="auto"/>
              <w:left w:val="single" w:sz="4" w:space="4" w:color="auto"/>
              <w:bottom w:val="single" w:sz="4" w:space="1" w:color="auto"/>
              <w:right w:val="single" w:sz="4" w:space="4" w:color="auto"/>
            </w:pBdr>
            <w:jc w:val="center"/>
            <w:rPr>
              <w:b/>
              <w:sz w:val="28"/>
              <w:szCs w:val="28"/>
            </w:rPr>
          </w:pPr>
          <w:r w:rsidRPr="00423EF9">
            <w:rPr>
              <w:b/>
              <w:sz w:val="28"/>
              <w:szCs w:val="28"/>
            </w:rPr>
            <w:t>Bezpečnostní list</w:t>
          </w:r>
        </w:p>
        <w:p w:rsidR="00741489" w:rsidRPr="005B6717" w:rsidRDefault="00741489" w:rsidP="007E41B0">
          <w:pPr>
            <w:pStyle w:val="Zhlav"/>
            <w:pBdr>
              <w:top w:val="single" w:sz="4" w:space="1" w:color="auto"/>
              <w:left w:val="single" w:sz="4" w:space="4" w:color="auto"/>
              <w:bottom w:val="single" w:sz="4" w:space="1" w:color="auto"/>
              <w:right w:val="single" w:sz="4" w:space="4" w:color="auto"/>
            </w:pBdr>
            <w:jc w:val="center"/>
            <w:rPr>
              <w:snapToGrid w:val="0"/>
              <w:sz w:val="18"/>
              <w:szCs w:val="20"/>
            </w:rPr>
          </w:pPr>
          <w:r w:rsidRPr="005B6717">
            <w:rPr>
              <w:sz w:val="18"/>
              <w:szCs w:val="20"/>
            </w:rPr>
            <w:t xml:space="preserve">podle Nařízení Evropského parlamentu a Rady ES č.1907/2006 ve znění Nařízení Komise (EU) 2015/830 </w:t>
          </w:r>
        </w:p>
        <w:p w:rsidR="006D5686" w:rsidRPr="006D5686" w:rsidRDefault="00741489" w:rsidP="006D5686">
          <w:pPr>
            <w:pBdr>
              <w:top w:val="single" w:sz="4" w:space="1" w:color="auto"/>
              <w:left w:val="single" w:sz="4" w:space="4" w:color="auto"/>
              <w:bottom w:val="single" w:sz="4" w:space="1" w:color="auto"/>
              <w:right w:val="single" w:sz="4" w:space="4" w:color="auto"/>
            </w:pBdr>
            <w:jc w:val="center"/>
            <w:rPr>
              <w:b/>
              <w:lang w:eastAsia="en-US"/>
            </w:rPr>
          </w:pPr>
          <w:r w:rsidRPr="00D21BFB">
            <w:rPr>
              <w:b/>
              <w:lang w:eastAsia="en-US"/>
            </w:rPr>
            <w:t>HYGIENICK</w:t>
          </w:r>
          <w:r w:rsidRPr="00BA5201">
            <w:rPr>
              <w:b/>
              <w:lang w:eastAsia="en-US"/>
            </w:rPr>
            <w:t>Ý</w:t>
          </w:r>
          <w:r w:rsidRPr="00D21BFB">
            <w:rPr>
              <w:b/>
              <w:lang w:eastAsia="en-US"/>
            </w:rPr>
            <w:t xml:space="preserve"> TEKUT</w:t>
          </w:r>
          <w:r w:rsidRPr="00BA5201">
            <w:rPr>
              <w:b/>
              <w:lang w:eastAsia="en-US"/>
            </w:rPr>
            <w:t>Ý</w:t>
          </w:r>
          <w:r w:rsidRPr="00D21BFB">
            <w:rPr>
              <w:b/>
              <w:lang w:eastAsia="en-US"/>
            </w:rPr>
            <w:t xml:space="preserve"> PROSTŘEDEK K MYTÍ RUKOU </w:t>
          </w:r>
        </w:p>
        <w:p w:rsidR="00741489" w:rsidRPr="005B6717" w:rsidRDefault="00741489" w:rsidP="007E41B0">
          <w:pPr>
            <w:pBdr>
              <w:top w:val="single" w:sz="4" w:space="1" w:color="auto"/>
              <w:left w:val="single" w:sz="4" w:space="4" w:color="auto"/>
              <w:bottom w:val="single" w:sz="4" w:space="1" w:color="auto"/>
              <w:right w:val="single" w:sz="4" w:space="4" w:color="auto"/>
            </w:pBdr>
            <w:rPr>
              <w:sz w:val="18"/>
              <w:szCs w:val="20"/>
            </w:rPr>
          </w:pPr>
          <w:r w:rsidRPr="005B6717">
            <w:rPr>
              <w:sz w:val="18"/>
              <w:szCs w:val="20"/>
            </w:rPr>
            <w:t>Verze č.:</w:t>
          </w:r>
          <w:r w:rsidRPr="005B6717">
            <w:rPr>
              <w:sz w:val="18"/>
              <w:szCs w:val="20"/>
            </w:rPr>
            <w:tab/>
          </w:r>
          <w:r w:rsidRPr="005B6717">
            <w:rPr>
              <w:sz w:val="18"/>
              <w:szCs w:val="20"/>
            </w:rPr>
            <w:tab/>
            <w:t xml:space="preserve">1.0 </w:t>
          </w:r>
          <w:r w:rsidRPr="005B6717">
            <w:rPr>
              <w:sz w:val="18"/>
              <w:szCs w:val="20"/>
            </w:rPr>
            <w:tab/>
          </w:r>
          <w:r w:rsidRPr="005B6717">
            <w:rPr>
              <w:sz w:val="18"/>
              <w:szCs w:val="20"/>
            </w:rPr>
            <w:tab/>
          </w:r>
          <w:r w:rsidRPr="005B6717">
            <w:rPr>
              <w:sz w:val="18"/>
              <w:szCs w:val="20"/>
            </w:rPr>
            <w:tab/>
          </w:r>
          <w:r w:rsidRPr="005B6717">
            <w:rPr>
              <w:sz w:val="18"/>
              <w:szCs w:val="20"/>
            </w:rPr>
            <w:tab/>
          </w:r>
          <w:r w:rsidRPr="005B6717">
            <w:rPr>
              <w:sz w:val="18"/>
              <w:szCs w:val="20"/>
            </w:rPr>
            <w:tab/>
          </w:r>
          <w:r w:rsidRPr="005B6717">
            <w:rPr>
              <w:sz w:val="18"/>
              <w:szCs w:val="20"/>
            </w:rPr>
            <w:tab/>
          </w:r>
          <w:r w:rsidRPr="005B6717">
            <w:rPr>
              <w:sz w:val="18"/>
              <w:szCs w:val="20"/>
            </w:rPr>
            <w:tab/>
          </w:r>
          <w:r w:rsidRPr="005B6717">
            <w:rPr>
              <w:sz w:val="18"/>
            </w:rPr>
            <w:t>Datum revize:</w:t>
          </w:r>
          <w:r w:rsidRPr="005B6717">
            <w:rPr>
              <w:sz w:val="18"/>
            </w:rPr>
            <w:tab/>
            <w:t>-</w:t>
          </w:r>
        </w:p>
        <w:p w:rsidR="00741489" w:rsidRPr="005B6717" w:rsidRDefault="00741489" w:rsidP="00632A0B">
          <w:pPr>
            <w:pBdr>
              <w:top w:val="single" w:sz="4" w:space="1" w:color="auto"/>
              <w:left w:val="single" w:sz="4" w:space="4" w:color="auto"/>
              <w:bottom w:val="single" w:sz="4" w:space="1" w:color="auto"/>
              <w:right w:val="single" w:sz="4" w:space="4" w:color="auto"/>
            </w:pBdr>
            <w:rPr>
              <w:sz w:val="16"/>
              <w:szCs w:val="20"/>
            </w:rPr>
          </w:pPr>
          <w:r w:rsidRPr="005B6717">
            <w:rPr>
              <w:sz w:val="18"/>
              <w:szCs w:val="20"/>
            </w:rPr>
            <w:t>Datum vydání:</w:t>
          </w:r>
          <w:r w:rsidRPr="005B6717">
            <w:rPr>
              <w:sz w:val="18"/>
              <w:szCs w:val="20"/>
            </w:rPr>
            <w:tab/>
          </w:r>
          <w:r>
            <w:rPr>
              <w:sz w:val="18"/>
              <w:szCs w:val="20"/>
            </w:rPr>
            <w:t>6.5.</w:t>
          </w:r>
          <w:r w:rsidRPr="005B6717">
            <w:rPr>
              <w:sz w:val="18"/>
              <w:szCs w:val="20"/>
            </w:rPr>
            <w:t>2020</w:t>
          </w:r>
          <w:r w:rsidRPr="005B6717">
            <w:rPr>
              <w:sz w:val="18"/>
              <w:szCs w:val="20"/>
            </w:rPr>
            <w:tab/>
          </w:r>
          <w:r w:rsidRPr="005B6717">
            <w:rPr>
              <w:sz w:val="18"/>
              <w:szCs w:val="20"/>
            </w:rPr>
            <w:tab/>
          </w:r>
          <w:r w:rsidRPr="005B6717">
            <w:rPr>
              <w:sz w:val="18"/>
              <w:szCs w:val="20"/>
            </w:rPr>
            <w:tab/>
          </w:r>
          <w:r w:rsidRPr="005B6717">
            <w:rPr>
              <w:sz w:val="18"/>
              <w:szCs w:val="20"/>
            </w:rPr>
            <w:tab/>
          </w:r>
          <w:r w:rsidRPr="005B6717">
            <w:rPr>
              <w:sz w:val="18"/>
              <w:szCs w:val="20"/>
            </w:rPr>
            <w:tab/>
          </w:r>
          <w:r w:rsidRPr="005B6717">
            <w:rPr>
              <w:sz w:val="18"/>
              <w:szCs w:val="20"/>
            </w:rPr>
            <w:tab/>
          </w:r>
          <w:r w:rsidRPr="005B6717">
            <w:rPr>
              <w:sz w:val="18"/>
              <w:szCs w:val="20"/>
            </w:rPr>
            <w:tab/>
          </w:r>
          <w:r w:rsidRPr="005B6717">
            <w:rPr>
              <w:sz w:val="18"/>
            </w:rPr>
            <w:t xml:space="preserve">Nahrazuje verzi: </w:t>
          </w:r>
          <w:r w:rsidRPr="005B6717">
            <w:rPr>
              <w:sz w:val="18"/>
            </w:rPr>
            <w:tab/>
          </w:r>
          <w:r w:rsidRPr="005B6717">
            <w:rPr>
              <w:sz w:val="18"/>
            </w:rPr>
            <w:tab/>
            <w:t>ze dne: -</w:t>
          </w:r>
        </w:p>
      </w:tc>
    </w:tr>
  </w:tbl>
  <w:p w:rsidR="00741489" w:rsidRPr="00741489" w:rsidRDefault="00741489" w:rsidP="00741489">
    <w:pPr>
      <w:pStyle w:val="Zhlav"/>
      <w:rPr>
        <w:bCs/>
        <w:i/>
        <w:sz w:val="18"/>
        <w:szCs w:val="20"/>
      </w:rPr>
    </w:pPr>
    <w:r w:rsidRPr="00741489">
      <w:rPr>
        <w:bCs/>
        <w:i/>
        <w:sz w:val="18"/>
        <w:szCs w:val="20"/>
      </w:rPr>
      <w:t xml:space="preserve">Výrobek je kosmetickým </w:t>
    </w:r>
    <w:r w:rsidR="00F75D7C" w:rsidRPr="00F75D7C">
      <w:rPr>
        <w:bCs/>
        <w:i/>
        <w:sz w:val="18"/>
        <w:szCs w:val="20"/>
      </w:rPr>
      <w:t>přípravkem</w:t>
    </w:r>
    <w:r w:rsidR="00F75D7C">
      <w:rPr>
        <w:rStyle w:val="tlid-translation"/>
      </w:rPr>
      <w:t xml:space="preserve"> </w:t>
    </w:r>
    <w:r w:rsidRPr="00741489">
      <w:rPr>
        <w:bCs/>
        <w:i/>
        <w:sz w:val="18"/>
        <w:szCs w:val="20"/>
      </w:rPr>
      <w:t xml:space="preserve">podléhajícím nařízení EU č. 1223/2009 a jako takový je osvobozen od požadavků článku 31 </w:t>
    </w:r>
    <w:proofErr w:type="spellStart"/>
    <w:r w:rsidRPr="00741489">
      <w:rPr>
        <w:bCs/>
        <w:i/>
        <w:sz w:val="18"/>
        <w:szCs w:val="20"/>
      </w:rPr>
      <w:t>Nař</w:t>
    </w:r>
    <w:proofErr w:type="spellEnd"/>
    <w:r w:rsidRPr="00741489">
      <w:rPr>
        <w:bCs/>
        <w:i/>
        <w:sz w:val="18"/>
        <w:szCs w:val="20"/>
      </w:rPr>
      <w:t xml:space="preserve">. 1907/2006 REACH a tedy ani tento dokument nespadá do působnosti článku 31 nařízení </w:t>
    </w:r>
    <w:proofErr w:type="gramStart"/>
    <w:r w:rsidRPr="00741489">
      <w:rPr>
        <w:bCs/>
        <w:i/>
        <w:sz w:val="18"/>
        <w:szCs w:val="20"/>
      </w:rPr>
      <w:t>REACH .</w:t>
    </w:r>
    <w:proofErr w:type="gramEnd"/>
  </w:p>
  <w:p w:rsidR="00741489" w:rsidRPr="00B14C56" w:rsidRDefault="00741489">
    <w:pPr>
      <w:pStyle w:val="Zhlav"/>
      <w:rPr>
        <w:rFonts w:ascii="Arial" w:hAnsi="Arial" w:cs="Arial"/>
        <w:sz w:val="12"/>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30"/>
    </w:tblGrid>
    <w:tr w:rsidR="00741489" w:rsidRPr="009D0265" w:rsidTr="00741489">
      <w:tc>
        <w:tcPr>
          <w:tcW w:w="10430" w:type="dxa"/>
        </w:tcPr>
        <w:p w:rsidR="00741489" w:rsidRPr="00423EF9" w:rsidRDefault="00741489" w:rsidP="00741489">
          <w:pPr>
            <w:pStyle w:val="Zhlav"/>
            <w:pBdr>
              <w:top w:val="single" w:sz="4" w:space="1" w:color="auto"/>
              <w:left w:val="single" w:sz="4" w:space="4" w:color="auto"/>
              <w:bottom w:val="single" w:sz="4" w:space="1" w:color="auto"/>
              <w:right w:val="single" w:sz="4" w:space="4" w:color="auto"/>
            </w:pBdr>
            <w:jc w:val="center"/>
            <w:rPr>
              <w:b/>
              <w:sz w:val="28"/>
              <w:szCs w:val="28"/>
            </w:rPr>
          </w:pPr>
          <w:r w:rsidRPr="00423EF9">
            <w:rPr>
              <w:b/>
              <w:sz w:val="28"/>
              <w:szCs w:val="28"/>
            </w:rPr>
            <w:t>Bezpečnostní list</w:t>
          </w:r>
        </w:p>
        <w:p w:rsidR="00741489" w:rsidRPr="005B6717" w:rsidRDefault="00741489" w:rsidP="00741489">
          <w:pPr>
            <w:pStyle w:val="Zhlav"/>
            <w:pBdr>
              <w:top w:val="single" w:sz="4" w:space="1" w:color="auto"/>
              <w:left w:val="single" w:sz="4" w:space="4" w:color="auto"/>
              <w:bottom w:val="single" w:sz="4" w:space="1" w:color="auto"/>
              <w:right w:val="single" w:sz="4" w:space="4" w:color="auto"/>
            </w:pBdr>
            <w:jc w:val="center"/>
            <w:rPr>
              <w:snapToGrid w:val="0"/>
              <w:sz w:val="18"/>
              <w:szCs w:val="20"/>
            </w:rPr>
          </w:pPr>
          <w:r w:rsidRPr="005B6717">
            <w:rPr>
              <w:sz w:val="18"/>
              <w:szCs w:val="20"/>
            </w:rPr>
            <w:t xml:space="preserve">podle Nařízení Evropského parlamentu a Rady ES č.1907/2006 ve znění Nařízení Komise (EU) 2015/830 </w:t>
          </w:r>
        </w:p>
        <w:p w:rsidR="00741489" w:rsidRPr="005B6717" w:rsidRDefault="00741489" w:rsidP="00741489">
          <w:pPr>
            <w:pBdr>
              <w:top w:val="single" w:sz="4" w:space="1" w:color="auto"/>
              <w:left w:val="single" w:sz="4" w:space="4" w:color="auto"/>
              <w:bottom w:val="single" w:sz="4" w:space="1" w:color="auto"/>
              <w:right w:val="single" w:sz="4" w:space="4" w:color="auto"/>
            </w:pBdr>
            <w:jc w:val="center"/>
            <w:rPr>
              <w:b/>
              <w:sz w:val="28"/>
              <w:szCs w:val="28"/>
            </w:rPr>
          </w:pPr>
          <w:r w:rsidRPr="00D21BFB">
            <w:rPr>
              <w:b/>
              <w:lang w:eastAsia="en-US"/>
            </w:rPr>
            <w:t>HYGIENICK</w:t>
          </w:r>
          <w:r w:rsidRPr="00BA5201">
            <w:rPr>
              <w:b/>
              <w:lang w:eastAsia="en-US"/>
            </w:rPr>
            <w:t>Ý</w:t>
          </w:r>
          <w:r w:rsidRPr="00D21BFB">
            <w:rPr>
              <w:b/>
              <w:lang w:eastAsia="en-US"/>
            </w:rPr>
            <w:t xml:space="preserve"> TEKUT</w:t>
          </w:r>
          <w:r w:rsidRPr="00BA5201">
            <w:rPr>
              <w:b/>
              <w:lang w:eastAsia="en-US"/>
            </w:rPr>
            <w:t>Ý</w:t>
          </w:r>
          <w:r w:rsidRPr="00D21BFB">
            <w:rPr>
              <w:b/>
              <w:lang w:eastAsia="en-US"/>
            </w:rPr>
            <w:t xml:space="preserve"> PROSTŘEDEK K MYTÍ RUKOU </w:t>
          </w:r>
        </w:p>
        <w:p w:rsidR="00741489" w:rsidRPr="005B6717" w:rsidRDefault="00741489" w:rsidP="00741489">
          <w:pPr>
            <w:pBdr>
              <w:top w:val="single" w:sz="4" w:space="1" w:color="auto"/>
              <w:left w:val="single" w:sz="4" w:space="4" w:color="auto"/>
              <w:bottom w:val="single" w:sz="4" w:space="1" w:color="auto"/>
              <w:right w:val="single" w:sz="4" w:space="4" w:color="auto"/>
            </w:pBdr>
            <w:rPr>
              <w:sz w:val="18"/>
              <w:szCs w:val="20"/>
            </w:rPr>
          </w:pPr>
          <w:r w:rsidRPr="005B6717">
            <w:rPr>
              <w:sz w:val="18"/>
              <w:szCs w:val="20"/>
            </w:rPr>
            <w:t>Verze č.:</w:t>
          </w:r>
          <w:r w:rsidRPr="005B6717">
            <w:rPr>
              <w:sz w:val="18"/>
              <w:szCs w:val="20"/>
            </w:rPr>
            <w:tab/>
          </w:r>
          <w:r w:rsidRPr="005B6717">
            <w:rPr>
              <w:sz w:val="18"/>
              <w:szCs w:val="20"/>
            </w:rPr>
            <w:tab/>
            <w:t xml:space="preserve">1.0 </w:t>
          </w:r>
          <w:r w:rsidRPr="005B6717">
            <w:rPr>
              <w:sz w:val="18"/>
              <w:szCs w:val="20"/>
            </w:rPr>
            <w:tab/>
          </w:r>
          <w:r w:rsidRPr="005B6717">
            <w:rPr>
              <w:sz w:val="18"/>
              <w:szCs w:val="20"/>
            </w:rPr>
            <w:tab/>
          </w:r>
          <w:r w:rsidRPr="005B6717">
            <w:rPr>
              <w:sz w:val="18"/>
              <w:szCs w:val="20"/>
            </w:rPr>
            <w:tab/>
          </w:r>
          <w:r w:rsidRPr="005B6717">
            <w:rPr>
              <w:sz w:val="18"/>
              <w:szCs w:val="20"/>
            </w:rPr>
            <w:tab/>
          </w:r>
          <w:r w:rsidRPr="005B6717">
            <w:rPr>
              <w:sz w:val="18"/>
              <w:szCs w:val="20"/>
            </w:rPr>
            <w:tab/>
          </w:r>
          <w:r w:rsidRPr="005B6717">
            <w:rPr>
              <w:sz w:val="18"/>
              <w:szCs w:val="20"/>
            </w:rPr>
            <w:tab/>
          </w:r>
          <w:r w:rsidRPr="005B6717">
            <w:rPr>
              <w:sz w:val="18"/>
              <w:szCs w:val="20"/>
            </w:rPr>
            <w:tab/>
          </w:r>
          <w:r w:rsidRPr="005B6717">
            <w:rPr>
              <w:sz w:val="18"/>
            </w:rPr>
            <w:t>Datum revize:</w:t>
          </w:r>
          <w:r w:rsidRPr="005B6717">
            <w:rPr>
              <w:sz w:val="18"/>
            </w:rPr>
            <w:tab/>
            <w:t>-</w:t>
          </w:r>
        </w:p>
        <w:p w:rsidR="00741489" w:rsidRPr="005B6717" w:rsidRDefault="00741489" w:rsidP="00741489">
          <w:pPr>
            <w:pBdr>
              <w:top w:val="single" w:sz="4" w:space="1" w:color="auto"/>
              <w:left w:val="single" w:sz="4" w:space="4" w:color="auto"/>
              <w:bottom w:val="single" w:sz="4" w:space="1" w:color="auto"/>
              <w:right w:val="single" w:sz="4" w:space="4" w:color="auto"/>
            </w:pBdr>
            <w:rPr>
              <w:sz w:val="16"/>
              <w:szCs w:val="20"/>
            </w:rPr>
          </w:pPr>
          <w:r w:rsidRPr="005B6717">
            <w:rPr>
              <w:sz w:val="18"/>
              <w:szCs w:val="20"/>
            </w:rPr>
            <w:t>Datum vydání:</w:t>
          </w:r>
          <w:r w:rsidRPr="005B6717">
            <w:rPr>
              <w:sz w:val="18"/>
              <w:szCs w:val="20"/>
            </w:rPr>
            <w:tab/>
          </w:r>
          <w:r>
            <w:rPr>
              <w:sz w:val="18"/>
              <w:szCs w:val="20"/>
            </w:rPr>
            <w:t>6.5.</w:t>
          </w:r>
          <w:r w:rsidRPr="005B6717">
            <w:rPr>
              <w:sz w:val="18"/>
              <w:szCs w:val="20"/>
            </w:rPr>
            <w:t>2020</w:t>
          </w:r>
          <w:r w:rsidRPr="005B6717">
            <w:rPr>
              <w:sz w:val="18"/>
              <w:szCs w:val="20"/>
            </w:rPr>
            <w:tab/>
          </w:r>
          <w:r w:rsidRPr="005B6717">
            <w:rPr>
              <w:sz w:val="18"/>
              <w:szCs w:val="20"/>
            </w:rPr>
            <w:tab/>
          </w:r>
          <w:r w:rsidRPr="005B6717">
            <w:rPr>
              <w:sz w:val="18"/>
              <w:szCs w:val="20"/>
            </w:rPr>
            <w:tab/>
          </w:r>
          <w:r w:rsidRPr="005B6717">
            <w:rPr>
              <w:sz w:val="18"/>
              <w:szCs w:val="20"/>
            </w:rPr>
            <w:tab/>
          </w:r>
          <w:r w:rsidRPr="005B6717">
            <w:rPr>
              <w:sz w:val="18"/>
              <w:szCs w:val="20"/>
            </w:rPr>
            <w:tab/>
          </w:r>
          <w:r w:rsidRPr="005B6717">
            <w:rPr>
              <w:sz w:val="18"/>
              <w:szCs w:val="20"/>
            </w:rPr>
            <w:tab/>
          </w:r>
          <w:r w:rsidRPr="005B6717">
            <w:rPr>
              <w:sz w:val="18"/>
              <w:szCs w:val="20"/>
            </w:rPr>
            <w:tab/>
          </w:r>
          <w:r w:rsidRPr="005B6717">
            <w:rPr>
              <w:sz w:val="18"/>
            </w:rPr>
            <w:t xml:space="preserve">Nahrazuje verzi: </w:t>
          </w:r>
          <w:r w:rsidRPr="005B6717">
            <w:rPr>
              <w:sz w:val="18"/>
            </w:rPr>
            <w:tab/>
          </w:r>
          <w:r w:rsidRPr="005B6717">
            <w:rPr>
              <w:sz w:val="18"/>
            </w:rPr>
            <w:tab/>
            <w:t>ze dne: -</w:t>
          </w:r>
        </w:p>
      </w:tc>
    </w:tr>
  </w:tbl>
  <w:p w:rsidR="00741489" w:rsidRPr="00B14C56" w:rsidRDefault="00741489" w:rsidP="00741489">
    <w:pPr>
      <w:pStyle w:val="Zhlav"/>
      <w:rPr>
        <w:b/>
        <w:bCs/>
        <w:i/>
        <w:sz w:val="20"/>
        <w:szCs w:val="20"/>
      </w:rPr>
    </w:pPr>
    <w:r w:rsidRPr="00B14C56">
      <w:rPr>
        <w:b/>
        <w:bCs/>
        <w:i/>
        <w:sz w:val="20"/>
        <w:szCs w:val="20"/>
      </w:rPr>
      <w:t xml:space="preserve">Výrobek je kosmetickým </w:t>
    </w:r>
    <w:r w:rsidR="00F75D7C" w:rsidRPr="00B14C56">
      <w:rPr>
        <w:b/>
        <w:bCs/>
        <w:i/>
        <w:sz w:val="20"/>
        <w:szCs w:val="20"/>
      </w:rPr>
      <w:t xml:space="preserve">přípravkem </w:t>
    </w:r>
    <w:r w:rsidRPr="00B14C56">
      <w:rPr>
        <w:b/>
        <w:bCs/>
        <w:i/>
        <w:sz w:val="20"/>
        <w:szCs w:val="20"/>
      </w:rPr>
      <w:t xml:space="preserve">podléhajícím nařízení EU č. 1223/2009 a jako takový je osvobozen od požadavků článku 31 </w:t>
    </w:r>
    <w:proofErr w:type="spellStart"/>
    <w:r w:rsidRPr="00B14C56">
      <w:rPr>
        <w:b/>
        <w:bCs/>
        <w:i/>
        <w:sz w:val="20"/>
        <w:szCs w:val="20"/>
      </w:rPr>
      <w:t>Nař</w:t>
    </w:r>
    <w:proofErr w:type="spellEnd"/>
    <w:r w:rsidRPr="00B14C56">
      <w:rPr>
        <w:b/>
        <w:bCs/>
        <w:i/>
        <w:sz w:val="20"/>
        <w:szCs w:val="20"/>
      </w:rPr>
      <w:t>. 1907/2006 REACH a tedy ani tento dokument nespadá do působnosti článku 31 nařízení REACH.</w:t>
    </w:r>
  </w:p>
  <w:p w:rsidR="00741489" w:rsidRPr="00B14C56" w:rsidRDefault="00741489">
    <w:pPr>
      <w:pStyle w:val="Zhlav"/>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54DF3"/>
    <w:multiLevelType w:val="hybridMultilevel"/>
    <w:tmpl w:val="9F620032"/>
    <w:lvl w:ilvl="0" w:tplc="98B49878">
      <w:start w:val="3"/>
      <w:numFmt w:val="bullet"/>
      <w:lvlText w:val=""/>
      <w:lvlJc w:val="left"/>
      <w:pPr>
        <w:ind w:left="434" w:hanging="360"/>
      </w:pPr>
      <w:rPr>
        <w:rFonts w:ascii="Symbol" w:eastAsia="Times New Roman" w:hAnsi="Symbol" w:cs="Times New Roman" w:hint="default"/>
      </w:rPr>
    </w:lvl>
    <w:lvl w:ilvl="1" w:tplc="04050003" w:tentative="1">
      <w:start w:val="1"/>
      <w:numFmt w:val="bullet"/>
      <w:lvlText w:val="o"/>
      <w:lvlJc w:val="left"/>
      <w:pPr>
        <w:ind w:left="1154" w:hanging="360"/>
      </w:pPr>
      <w:rPr>
        <w:rFonts w:ascii="Courier New" w:hAnsi="Courier New" w:cs="Courier New" w:hint="default"/>
      </w:rPr>
    </w:lvl>
    <w:lvl w:ilvl="2" w:tplc="04050005" w:tentative="1">
      <w:start w:val="1"/>
      <w:numFmt w:val="bullet"/>
      <w:lvlText w:val=""/>
      <w:lvlJc w:val="left"/>
      <w:pPr>
        <w:ind w:left="1874" w:hanging="360"/>
      </w:pPr>
      <w:rPr>
        <w:rFonts w:ascii="Wingdings" w:hAnsi="Wingdings" w:hint="default"/>
      </w:rPr>
    </w:lvl>
    <w:lvl w:ilvl="3" w:tplc="04050001" w:tentative="1">
      <w:start w:val="1"/>
      <w:numFmt w:val="bullet"/>
      <w:lvlText w:val=""/>
      <w:lvlJc w:val="left"/>
      <w:pPr>
        <w:ind w:left="2594" w:hanging="360"/>
      </w:pPr>
      <w:rPr>
        <w:rFonts w:ascii="Symbol" w:hAnsi="Symbol" w:hint="default"/>
      </w:rPr>
    </w:lvl>
    <w:lvl w:ilvl="4" w:tplc="04050003" w:tentative="1">
      <w:start w:val="1"/>
      <w:numFmt w:val="bullet"/>
      <w:lvlText w:val="o"/>
      <w:lvlJc w:val="left"/>
      <w:pPr>
        <w:ind w:left="3314" w:hanging="360"/>
      </w:pPr>
      <w:rPr>
        <w:rFonts w:ascii="Courier New" w:hAnsi="Courier New" w:cs="Courier New" w:hint="default"/>
      </w:rPr>
    </w:lvl>
    <w:lvl w:ilvl="5" w:tplc="04050005" w:tentative="1">
      <w:start w:val="1"/>
      <w:numFmt w:val="bullet"/>
      <w:lvlText w:val=""/>
      <w:lvlJc w:val="left"/>
      <w:pPr>
        <w:ind w:left="4034" w:hanging="360"/>
      </w:pPr>
      <w:rPr>
        <w:rFonts w:ascii="Wingdings" w:hAnsi="Wingdings" w:hint="default"/>
      </w:rPr>
    </w:lvl>
    <w:lvl w:ilvl="6" w:tplc="04050001" w:tentative="1">
      <w:start w:val="1"/>
      <w:numFmt w:val="bullet"/>
      <w:lvlText w:val=""/>
      <w:lvlJc w:val="left"/>
      <w:pPr>
        <w:ind w:left="4754" w:hanging="360"/>
      </w:pPr>
      <w:rPr>
        <w:rFonts w:ascii="Symbol" w:hAnsi="Symbol" w:hint="default"/>
      </w:rPr>
    </w:lvl>
    <w:lvl w:ilvl="7" w:tplc="04050003" w:tentative="1">
      <w:start w:val="1"/>
      <w:numFmt w:val="bullet"/>
      <w:lvlText w:val="o"/>
      <w:lvlJc w:val="left"/>
      <w:pPr>
        <w:ind w:left="5474" w:hanging="360"/>
      </w:pPr>
      <w:rPr>
        <w:rFonts w:ascii="Courier New" w:hAnsi="Courier New" w:cs="Courier New" w:hint="default"/>
      </w:rPr>
    </w:lvl>
    <w:lvl w:ilvl="8" w:tplc="04050005" w:tentative="1">
      <w:start w:val="1"/>
      <w:numFmt w:val="bullet"/>
      <w:lvlText w:val=""/>
      <w:lvlJc w:val="left"/>
      <w:pPr>
        <w:ind w:left="6194" w:hanging="360"/>
      </w:pPr>
      <w:rPr>
        <w:rFonts w:ascii="Wingdings" w:hAnsi="Wingdings" w:hint="default"/>
      </w:rPr>
    </w:lvl>
  </w:abstractNum>
  <w:abstractNum w:abstractNumId="1" w15:restartNumberingAfterBreak="0">
    <w:nsid w:val="4E0C70AA"/>
    <w:multiLevelType w:val="hybridMultilevel"/>
    <w:tmpl w:val="B854E66A"/>
    <w:lvl w:ilvl="0" w:tplc="45C27B1E">
      <w:start w:val="175"/>
      <w:numFmt w:val="bullet"/>
      <w:lvlText w:val="-"/>
      <w:lvlJc w:val="left"/>
      <w:pPr>
        <w:tabs>
          <w:tab w:val="num" w:pos="1770"/>
        </w:tabs>
        <w:ind w:left="1770" w:hanging="360"/>
      </w:pPr>
      <w:rPr>
        <w:rFonts w:ascii="Arial" w:eastAsia="Times New Roman" w:hAnsi="Arial" w:cs="Arial" w:hint="default"/>
      </w:rPr>
    </w:lvl>
    <w:lvl w:ilvl="1" w:tplc="04050003" w:tentative="1">
      <w:start w:val="1"/>
      <w:numFmt w:val="bullet"/>
      <w:lvlText w:val="o"/>
      <w:lvlJc w:val="left"/>
      <w:pPr>
        <w:tabs>
          <w:tab w:val="num" w:pos="2490"/>
        </w:tabs>
        <w:ind w:left="2490" w:hanging="360"/>
      </w:pPr>
      <w:rPr>
        <w:rFonts w:ascii="Courier New" w:hAnsi="Courier New" w:cs="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cs="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cs="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09"/>
    <w:rsid w:val="00004EFB"/>
    <w:rsid w:val="00025405"/>
    <w:rsid w:val="000258CE"/>
    <w:rsid w:val="000271CB"/>
    <w:rsid w:val="000322AE"/>
    <w:rsid w:val="00033116"/>
    <w:rsid w:val="0004256A"/>
    <w:rsid w:val="0004292D"/>
    <w:rsid w:val="0004552C"/>
    <w:rsid w:val="00046CCE"/>
    <w:rsid w:val="000532D1"/>
    <w:rsid w:val="000546FA"/>
    <w:rsid w:val="00060AD0"/>
    <w:rsid w:val="00065CB6"/>
    <w:rsid w:val="0007312D"/>
    <w:rsid w:val="0007435C"/>
    <w:rsid w:val="00080BDE"/>
    <w:rsid w:val="000A48F2"/>
    <w:rsid w:val="000A4B97"/>
    <w:rsid w:val="000B422C"/>
    <w:rsid w:val="000B59E3"/>
    <w:rsid w:val="000C7080"/>
    <w:rsid w:val="000D78EA"/>
    <w:rsid w:val="000E339A"/>
    <w:rsid w:val="000E37CF"/>
    <w:rsid w:val="000E689D"/>
    <w:rsid w:val="000E7209"/>
    <w:rsid w:val="000F3C34"/>
    <w:rsid w:val="000F7380"/>
    <w:rsid w:val="00112DA8"/>
    <w:rsid w:val="00122966"/>
    <w:rsid w:val="001256BD"/>
    <w:rsid w:val="00125F20"/>
    <w:rsid w:val="00126818"/>
    <w:rsid w:val="001369E6"/>
    <w:rsid w:val="00140FFE"/>
    <w:rsid w:val="0014131E"/>
    <w:rsid w:val="00141497"/>
    <w:rsid w:val="001518B2"/>
    <w:rsid w:val="0015390E"/>
    <w:rsid w:val="0015460D"/>
    <w:rsid w:val="00154647"/>
    <w:rsid w:val="00155879"/>
    <w:rsid w:val="001634CD"/>
    <w:rsid w:val="0017450F"/>
    <w:rsid w:val="00177280"/>
    <w:rsid w:val="00181B8A"/>
    <w:rsid w:val="00190887"/>
    <w:rsid w:val="001920E9"/>
    <w:rsid w:val="001928C0"/>
    <w:rsid w:val="00194F21"/>
    <w:rsid w:val="00195268"/>
    <w:rsid w:val="00197BAD"/>
    <w:rsid w:val="001A03C9"/>
    <w:rsid w:val="001A1631"/>
    <w:rsid w:val="001A1D67"/>
    <w:rsid w:val="001A7C1F"/>
    <w:rsid w:val="001B1FEE"/>
    <w:rsid w:val="001B3D38"/>
    <w:rsid w:val="001B7082"/>
    <w:rsid w:val="001B7190"/>
    <w:rsid w:val="001C28BD"/>
    <w:rsid w:val="001D2C1F"/>
    <w:rsid w:val="001E0D26"/>
    <w:rsid w:val="001E38CF"/>
    <w:rsid w:val="001E5111"/>
    <w:rsid w:val="001E7EC3"/>
    <w:rsid w:val="002020E2"/>
    <w:rsid w:val="0020315A"/>
    <w:rsid w:val="002049F1"/>
    <w:rsid w:val="002171FD"/>
    <w:rsid w:val="002177E2"/>
    <w:rsid w:val="00217D07"/>
    <w:rsid w:val="00220EFA"/>
    <w:rsid w:val="00221251"/>
    <w:rsid w:val="0022589E"/>
    <w:rsid w:val="00230A68"/>
    <w:rsid w:val="00232B84"/>
    <w:rsid w:val="00237614"/>
    <w:rsid w:val="00240479"/>
    <w:rsid w:val="00241857"/>
    <w:rsid w:val="002455EF"/>
    <w:rsid w:val="00252A7A"/>
    <w:rsid w:val="002561CA"/>
    <w:rsid w:val="002579BD"/>
    <w:rsid w:val="0026128A"/>
    <w:rsid w:val="00265A2C"/>
    <w:rsid w:val="0027065D"/>
    <w:rsid w:val="002745E5"/>
    <w:rsid w:val="0027744F"/>
    <w:rsid w:val="00277801"/>
    <w:rsid w:val="00286BD5"/>
    <w:rsid w:val="002956EB"/>
    <w:rsid w:val="002A1433"/>
    <w:rsid w:val="002A215F"/>
    <w:rsid w:val="002A2C82"/>
    <w:rsid w:val="002A36EC"/>
    <w:rsid w:val="002A57DA"/>
    <w:rsid w:val="002A6A77"/>
    <w:rsid w:val="002A77B7"/>
    <w:rsid w:val="002B1177"/>
    <w:rsid w:val="002B2476"/>
    <w:rsid w:val="002B26A3"/>
    <w:rsid w:val="002B4F75"/>
    <w:rsid w:val="002C20DB"/>
    <w:rsid w:val="002C5356"/>
    <w:rsid w:val="002C7CF1"/>
    <w:rsid w:val="002D26D7"/>
    <w:rsid w:val="002D3E00"/>
    <w:rsid w:val="002D7882"/>
    <w:rsid w:val="002E2630"/>
    <w:rsid w:val="002E3D80"/>
    <w:rsid w:val="002F3FA8"/>
    <w:rsid w:val="00300512"/>
    <w:rsid w:val="003042DB"/>
    <w:rsid w:val="0031011C"/>
    <w:rsid w:val="003127E2"/>
    <w:rsid w:val="00315BE3"/>
    <w:rsid w:val="0033109C"/>
    <w:rsid w:val="00333D88"/>
    <w:rsid w:val="00337C33"/>
    <w:rsid w:val="0034463D"/>
    <w:rsid w:val="003522DA"/>
    <w:rsid w:val="003670C2"/>
    <w:rsid w:val="0037420E"/>
    <w:rsid w:val="00380C64"/>
    <w:rsid w:val="00382A06"/>
    <w:rsid w:val="00387759"/>
    <w:rsid w:val="00395AC1"/>
    <w:rsid w:val="003A07AF"/>
    <w:rsid w:val="003A087F"/>
    <w:rsid w:val="003B7046"/>
    <w:rsid w:val="003C0D4F"/>
    <w:rsid w:val="003C23B3"/>
    <w:rsid w:val="003C6BFA"/>
    <w:rsid w:val="003D22B7"/>
    <w:rsid w:val="003D5683"/>
    <w:rsid w:val="003D7CDA"/>
    <w:rsid w:val="003E0008"/>
    <w:rsid w:val="003E000E"/>
    <w:rsid w:val="003E0421"/>
    <w:rsid w:val="00400666"/>
    <w:rsid w:val="004007C1"/>
    <w:rsid w:val="004102ED"/>
    <w:rsid w:val="00410393"/>
    <w:rsid w:val="00413323"/>
    <w:rsid w:val="0042584D"/>
    <w:rsid w:val="00425BDD"/>
    <w:rsid w:val="00433B66"/>
    <w:rsid w:val="00436D73"/>
    <w:rsid w:val="00440F28"/>
    <w:rsid w:val="00454392"/>
    <w:rsid w:val="00462A70"/>
    <w:rsid w:val="00472D5D"/>
    <w:rsid w:val="00476DBA"/>
    <w:rsid w:val="00483187"/>
    <w:rsid w:val="00485AEE"/>
    <w:rsid w:val="004964EE"/>
    <w:rsid w:val="004A2883"/>
    <w:rsid w:val="004A2A12"/>
    <w:rsid w:val="004A53FB"/>
    <w:rsid w:val="004B38D4"/>
    <w:rsid w:val="004B734F"/>
    <w:rsid w:val="004C54DA"/>
    <w:rsid w:val="004C59FB"/>
    <w:rsid w:val="004C707B"/>
    <w:rsid w:val="004D2CAA"/>
    <w:rsid w:val="004E0579"/>
    <w:rsid w:val="004E1734"/>
    <w:rsid w:val="004E1FBC"/>
    <w:rsid w:val="004F2E8D"/>
    <w:rsid w:val="004F3E3F"/>
    <w:rsid w:val="00513E4C"/>
    <w:rsid w:val="00515852"/>
    <w:rsid w:val="00517C35"/>
    <w:rsid w:val="00520B3E"/>
    <w:rsid w:val="00520D5D"/>
    <w:rsid w:val="00530F4D"/>
    <w:rsid w:val="00536DBE"/>
    <w:rsid w:val="00545CE3"/>
    <w:rsid w:val="0054608C"/>
    <w:rsid w:val="00546909"/>
    <w:rsid w:val="00555D49"/>
    <w:rsid w:val="00556C55"/>
    <w:rsid w:val="005729CB"/>
    <w:rsid w:val="00574099"/>
    <w:rsid w:val="005742A5"/>
    <w:rsid w:val="0057650A"/>
    <w:rsid w:val="005767E3"/>
    <w:rsid w:val="00577632"/>
    <w:rsid w:val="00580AFB"/>
    <w:rsid w:val="00587DF2"/>
    <w:rsid w:val="00590901"/>
    <w:rsid w:val="00592ECB"/>
    <w:rsid w:val="00593414"/>
    <w:rsid w:val="005A4A7C"/>
    <w:rsid w:val="005B0522"/>
    <w:rsid w:val="005B26B1"/>
    <w:rsid w:val="005B6717"/>
    <w:rsid w:val="005B6A9A"/>
    <w:rsid w:val="005C19D6"/>
    <w:rsid w:val="005C4DF5"/>
    <w:rsid w:val="005C664B"/>
    <w:rsid w:val="005D64A4"/>
    <w:rsid w:val="005E1790"/>
    <w:rsid w:val="005E1F5B"/>
    <w:rsid w:val="005E438E"/>
    <w:rsid w:val="005F0705"/>
    <w:rsid w:val="005F36D2"/>
    <w:rsid w:val="005F6BD4"/>
    <w:rsid w:val="00602FC5"/>
    <w:rsid w:val="006059D9"/>
    <w:rsid w:val="00610BD1"/>
    <w:rsid w:val="006158A4"/>
    <w:rsid w:val="00616C6E"/>
    <w:rsid w:val="00624232"/>
    <w:rsid w:val="00632A0B"/>
    <w:rsid w:val="006355D2"/>
    <w:rsid w:val="006443A8"/>
    <w:rsid w:val="00652F1C"/>
    <w:rsid w:val="00653A98"/>
    <w:rsid w:val="006542AA"/>
    <w:rsid w:val="00657324"/>
    <w:rsid w:val="006576D9"/>
    <w:rsid w:val="0066331F"/>
    <w:rsid w:val="006633BF"/>
    <w:rsid w:val="0066646B"/>
    <w:rsid w:val="00680245"/>
    <w:rsid w:val="00685095"/>
    <w:rsid w:val="006855E5"/>
    <w:rsid w:val="006960A9"/>
    <w:rsid w:val="00696252"/>
    <w:rsid w:val="00697B4E"/>
    <w:rsid w:val="006A5B8F"/>
    <w:rsid w:val="006A762E"/>
    <w:rsid w:val="006A7B0B"/>
    <w:rsid w:val="006B1BF3"/>
    <w:rsid w:val="006B3539"/>
    <w:rsid w:val="006C4596"/>
    <w:rsid w:val="006D1AEC"/>
    <w:rsid w:val="006D4FD0"/>
    <w:rsid w:val="006D5686"/>
    <w:rsid w:val="006E52D3"/>
    <w:rsid w:val="006F2108"/>
    <w:rsid w:val="006F2B98"/>
    <w:rsid w:val="006F43AD"/>
    <w:rsid w:val="00700850"/>
    <w:rsid w:val="00705289"/>
    <w:rsid w:val="007069C0"/>
    <w:rsid w:val="007107E0"/>
    <w:rsid w:val="007169B9"/>
    <w:rsid w:val="0073172E"/>
    <w:rsid w:val="00732352"/>
    <w:rsid w:val="00735EB6"/>
    <w:rsid w:val="00736601"/>
    <w:rsid w:val="00736816"/>
    <w:rsid w:val="00740B0C"/>
    <w:rsid w:val="00741489"/>
    <w:rsid w:val="00741D0C"/>
    <w:rsid w:val="00752C3F"/>
    <w:rsid w:val="00753CAA"/>
    <w:rsid w:val="00777496"/>
    <w:rsid w:val="00783975"/>
    <w:rsid w:val="0078406E"/>
    <w:rsid w:val="007964C2"/>
    <w:rsid w:val="007A107E"/>
    <w:rsid w:val="007A173A"/>
    <w:rsid w:val="007B0B6B"/>
    <w:rsid w:val="007C3BB6"/>
    <w:rsid w:val="007D4255"/>
    <w:rsid w:val="007D6C20"/>
    <w:rsid w:val="007E1D28"/>
    <w:rsid w:val="007E1EC4"/>
    <w:rsid w:val="007E41B0"/>
    <w:rsid w:val="007E6755"/>
    <w:rsid w:val="007F254F"/>
    <w:rsid w:val="007F286D"/>
    <w:rsid w:val="007F7815"/>
    <w:rsid w:val="008064A9"/>
    <w:rsid w:val="00812E16"/>
    <w:rsid w:val="00814B21"/>
    <w:rsid w:val="008165EC"/>
    <w:rsid w:val="00837BAB"/>
    <w:rsid w:val="00841FAC"/>
    <w:rsid w:val="00847662"/>
    <w:rsid w:val="008543F5"/>
    <w:rsid w:val="008547C8"/>
    <w:rsid w:val="00861971"/>
    <w:rsid w:val="00864044"/>
    <w:rsid w:val="00865677"/>
    <w:rsid w:val="00873538"/>
    <w:rsid w:val="008739F7"/>
    <w:rsid w:val="00874DB4"/>
    <w:rsid w:val="00876185"/>
    <w:rsid w:val="00876EE5"/>
    <w:rsid w:val="0088039F"/>
    <w:rsid w:val="00883372"/>
    <w:rsid w:val="008865BC"/>
    <w:rsid w:val="00896A3D"/>
    <w:rsid w:val="008A0B5C"/>
    <w:rsid w:val="008C3E0A"/>
    <w:rsid w:val="008C701A"/>
    <w:rsid w:val="008C7EB1"/>
    <w:rsid w:val="008D2866"/>
    <w:rsid w:val="008D2BBC"/>
    <w:rsid w:val="008D4FB9"/>
    <w:rsid w:val="008D60B0"/>
    <w:rsid w:val="008E0815"/>
    <w:rsid w:val="008E2FC7"/>
    <w:rsid w:val="008E3404"/>
    <w:rsid w:val="008E44C3"/>
    <w:rsid w:val="008E5F1E"/>
    <w:rsid w:val="008E6EE0"/>
    <w:rsid w:val="009150E0"/>
    <w:rsid w:val="00917095"/>
    <w:rsid w:val="00917838"/>
    <w:rsid w:val="00921A1A"/>
    <w:rsid w:val="00923257"/>
    <w:rsid w:val="00934A0E"/>
    <w:rsid w:val="00936FED"/>
    <w:rsid w:val="00937487"/>
    <w:rsid w:val="009439BC"/>
    <w:rsid w:val="00944999"/>
    <w:rsid w:val="009578BE"/>
    <w:rsid w:val="009606F9"/>
    <w:rsid w:val="00983D8C"/>
    <w:rsid w:val="00985196"/>
    <w:rsid w:val="0099378E"/>
    <w:rsid w:val="009937E0"/>
    <w:rsid w:val="00997279"/>
    <w:rsid w:val="009A3942"/>
    <w:rsid w:val="009A4086"/>
    <w:rsid w:val="009B3747"/>
    <w:rsid w:val="009B4104"/>
    <w:rsid w:val="009B5F31"/>
    <w:rsid w:val="009C077C"/>
    <w:rsid w:val="009C4922"/>
    <w:rsid w:val="009C4E5E"/>
    <w:rsid w:val="009D0265"/>
    <w:rsid w:val="009D4628"/>
    <w:rsid w:val="009D5124"/>
    <w:rsid w:val="009E13F8"/>
    <w:rsid w:val="009E1666"/>
    <w:rsid w:val="009E22D4"/>
    <w:rsid w:val="009E537F"/>
    <w:rsid w:val="009E7FE6"/>
    <w:rsid w:val="009F0E5A"/>
    <w:rsid w:val="009F5597"/>
    <w:rsid w:val="009F6A2B"/>
    <w:rsid w:val="00A01EBD"/>
    <w:rsid w:val="00A0678D"/>
    <w:rsid w:val="00A13D1B"/>
    <w:rsid w:val="00A20879"/>
    <w:rsid w:val="00A2396B"/>
    <w:rsid w:val="00A34A39"/>
    <w:rsid w:val="00A35F12"/>
    <w:rsid w:val="00A37868"/>
    <w:rsid w:val="00A4389E"/>
    <w:rsid w:val="00A50E94"/>
    <w:rsid w:val="00A50E9D"/>
    <w:rsid w:val="00A52951"/>
    <w:rsid w:val="00A6097C"/>
    <w:rsid w:val="00A61B47"/>
    <w:rsid w:val="00A63A88"/>
    <w:rsid w:val="00A80B2C"/>
    <w:rsid w:val="00A8260A"/>
    <w:rsid w:val="00A83EF3"/>
    <w:rsid w:val="00A850D1"/>
    <w:rsid w:val="00A93BBA"/>
    <w:rsid w:val="00A94DEA"/>
    <w:rsid w:val="00AA0303"/>
    <w:rsid w:val="00AB3B78"/>
    <w:rsid w:val="00AB51EB"/>
    <w:rsid w:val="00AB570A"/>
    <w:rsid w:val="00AC046F"/>
    <w:rsid w:val="00AC26B8"/>
    <w:rsid w:val="00AC736A"/>
    <w:rsid w:val="00AD012C"/>
    <w:rsid w:val="00AE5077"/>
    <w:rsid w:val="00AE62E8"/>
    <w:rsid w:val="00AE678D"/>
    <w:rsid w:val="00B0036B"/>
    <w:rsid w:val="00B14C56"/>
    <w:rsid w:val="00B21B07"/>
    <w:rsid w:val="00B22FCD"/>
    <w:rsid w:val="00B23385"/>
    <w:rsid w:val="00B26131"/>
    <w:rsid w:val="00B33D87"/>
    <w:rsid w:val="00B346CF"/>
    <w:rsid w:val="00B355DD"/>
    <w:rsid w:val="00B43525"/>
    <w:rsid w:val="00B51234"/>
    <w:rsid w:val="00B53C75"/>
    <w:rsid w:val="00B54ED7"/>
    <w:rsid w:val="00B626D3"/>
    <w:rsid w:val="00B65520"/>
    <w:rsid w:val="00B65C4C"/>
    <w:rsid w:val="00B76AD6"/>
    <w:rsid w:val="00B87D17"/>
    <w:rsid w:val="00B901C9"/>
    <w:rsid w:val="00BA002B"/>
    <w:rsid w:val="00BA287E"/>
    <w:rsid w:val="00BA5201"/>
    <w:rsid w:val="00BA5EDA"/>
    <w:rsid w:val="00BA6176"/>
    <w:rsid w:val="00BB0612"/>
    <w:rsid w:val="00BB2232"/>
    <w:rsid w:val="00BB22B2"/>
    <w:rsid w:val="00BB40CE"/>
    <w:rsid w:val="00BB7349"/>
    <w:rsid w:val="00BC782F"/>
    <w:rsid w:val="00BD462A"/>
    <w:rsid w:val="00BD59E9"/>
    <w:rsid w:val="00BD6E3D"/>
    <w:rsid w:val="00BE1983"/>
    <w:rsid w:val="00BE3019"/>
    <w:rsid w:val="00BE374B"/>
    <w:rsid w:val="00BE4397"/>
    <w:rsid w:val="00BE6DCA"/>
    <w:rsid w:val="00BF76C6"/>
    <w:rsid w:val="00C03776"/>
    <w:rsid w:val="00C05D25"/>
    <w:rsid w:val="00C065B0"/>
    <w:rsid w:val="00C1293B"/>
    <w:rsid w:val="00C20DC4"/>
    <w:rsid w:val="00C22B02"/>
    <w:rsid w:val="00C2353E"/>
    <w:rsid w:val="00C24606"/>
    <w:rsid w:val="00C272D9"/>
    <w:rsid w:val="00C276B2"/>
    <w:rsid w:val="00C30561"/>
    <w:rsid w:val="00C31AC0"/>
    <w:rsid w:val="00C41734"/>
    <w:rsid w:val="00C43A0A"/>
    <w:rsid w:val="00C52277"/>
    <w:rsid w:val="00C6115A"/>
    <w:rsid w:val="00C625D7"/>
    <w:rsid w:val="00C800BC"/>
    <w:rsid w:val="00C80CDB"/>
    <w:rsid w:val="00C85B65"/>
    <w:rsid w:val="00CA3DBA"/>
    <w:rsid w:val="00CB1483"/>
    <w:rsid w:val="00CB32D4"/>
    <w:rsid w:val="00CB5DF1"/>
    <w:rsid w:val="00CB5F4D"/>
    <w:rsid w:val="00CC23F9"/>
    <w:rsid w:val="00CD584E"/>
    <w:rsid w:val="00CD64FD"/>
    <w:rsid w:val="00CD68AE"/>
    <w:rsid w:val="00CD68D4"/>
    <w:rsid w:val="00CE2112"/>
    <w:rsid w:val="00CF5C45"/>
    <w:rsid w:val="00D01D27"/>
    <w:rsid w:val="00D16C6B"/>
    <w:rsid w:val="00D21BFB"/>
    <w:rsid w:val="00D277AB"/>
    <w:rsid w:val="00D3636B"/>
    <w:rsid w:val="00D37B50"/>
    <w:rsid w:val="00D4233F"/>
    <w:rsid w:val="00D4758E"/>
    <w:rsid w:val="00D51F8A"/>
    <w:rsid w:val="00D54E23"/>
    <w:rsid w:val="00D712C6"/>
    <w:rsid w:val="00D73FE2"/>
    <w:rsid w:val="00D76171"/>
    <w:rsid w:val="00D83E2D"/>
    <w:rsid w:val="00D850AA"/>
    <w:rsid w:val="00D85A0D"/>
    <w:rsid w:val="00D8740F"/>
    <w:rsid w:val="00D91F29"/>
    <w:rsid w:val="00D93927"/>
    <w:rsid w:val="00D9400B"/>
    <w:rsid w:val="00DA0970"/>
    <w:rsid w:val="00DA432D"/>
    <w:rsid w:val="00DA78C9"/>
    <w:rsid w:val="00DB14F7"/>
    <w:rsid w:val="00DB6A6A"/>
    <w:rsid w:val="00DC029C"/>
    <w:rsid w:val="00DD6511"/>
    <w:rsid w:val="00DF2AEA"/>
    <w:rsid w:val="00DF4613"/>
    <w:rsid w:val="00DF5562"/>
    <w:rsid w:val="00DF5BFC"/>
    <w:rsid w:val="00E14D44"/>
    <w:rsid w:val="00E17ADD"/>
    <w:rsid w:val="00E3015B"/>
    <w:rsid w:val="00E44E59"/>
    <w:rsid w:val="00E44ED3"/>
    <w:rsid w:val="00E472F6"/>
    <w:rsid w:val="00E5273B"/>
    <w:rsid w:val="00E536E6"/>
    <w:rsid w:val="00E539C0"/>
    <w:rsid w:val="00E5472B"/>
    <w:rsid w:val="00E57D18"/>
    <w:rsid w:val="00E60E0E"/>
    <w:rsid w:val="00E636FE"/>
    <w:rsid w:val="00E63E42"/>
    <w:rsid w:val="00E658B6"/>
    <w:rsid w:val="00E67E6F"/>
    <w:rsid w:val="00E71B30"/>
    <w:rsid w:val="00E8056C"/>
    <w:rsid w:val="00E83FC2"/>
    <w:rsid w:val="00E84DC1"/>
    <w:rsid w:val="00E94672"/>
    <w:rsid w:val="00E95794"/>
    <w:rsid w:val="00EA671F"/>
    <w:rsid w:val="00EB29CC"/>
    <w:rsid w:val="00EB50F8"/>
    <w:rsid w:val="00EC7521"/>
    <w:rsid w:val="00ED3CFC"/>
    <w:rsid w:val="00EE6CD9"/>
    <w:rsid w:val="00EE7E9C"/>
    <w:rsid w:val="00EF007B"/>
    <w:rsid w:val="00EF6E57"/>
    <w:rsid w:val="00F04E4E"/>
    <w:rsid w:val="00F0696F"/>
    <w:rsid w:val="00F06DA6"/>
    <w:rsid w:val="00F1234B"/>
    <w:rsid w:val="00F14E0A"/>
    <w:rsid w:val="00F15455"/>
    <w:rsid w:val="00F22082"/>
    <w:rsid w:val="00F24DFD"/>
    <w:rsid w:val="00F31417"/>
    <w:rsid w:val="00F32425"/>
    <w:rsid w:val="00F40A85"/>
    <w:rsid w:val="00F50DD2"/>
    <w:rsid w:val="00F50FE1"/>
    <w:rsid w:val="00F62BE5"/>
    <w:rsid w:val="00F65211"/>
    <w:rsid w:val="00F6691D"/>
    <w:rsid w:val="00F717BE"/>
    <w:rsid w:val="00F75D7C"/>
    <w:rsid w:val="00F777B2"/>
    <w:rsid w:val="00F808DE"/>
    <w:rsid w:val="00F90E61"/>
    <w:rsid w:val="00FB30FA"/>
    <w:rsid w:val="00FC08CA"/>
    <w:rsid w:val="00FC4FBD"/>
    <w:rsid w:val="00FD1C45"/>
    <w:rsid w:val="00FD4BAC"/>
    <w:rsid w:val="00FD6AB0"/>
    <w:rsid w:val="00FD6FE0"/>
    <w:rsid w:val="00FD780A"/>
    <w:rsid w:val="00FF5D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EFD894C"/>
  <w15:docId w15:val="{598753C7-23DA-47BE-BAF0-90CDBD37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44ED3"/>
    <w:rPr>
      <w:sz w:val="24"/>
      <w:szCs w:val="24"/>
    </w:rPr>
  </w:style>
  <w:style w:type="paragraph" w:styleId="Nadpis1">
    <w:name w:val="heading 1"/>
    <w:basedOn w:val="Normln"/>
    <w:next w:val="Normln"/>
    <w:link w:val="Nadpis1Char"/>
    <w:qFormat/>
    <w:rsid w:val="004C59FB"/>
    <w:pPr>
      <w:keepNext/>
      <w:spacing w:before="240" w:after="60"/>
      <w:outlineLvl w:val="0"/>
    </w:pPr>
    <w:rPr>
      <w:rFonts w:ascii="Arial" w:hAnsi="Arial" w:cs="Arial"/>
      <w:b/>
      <w:bCs/>
      <w:kern w:val="32"/>
      <w:sz w:val="32"/>
      <w:szCs w:val="32"/>
    </w:rPr>
  </w:style>
  <w:style w:type="paragraph" w:styleId="Nadpis3">
    <w:name w:val="heading 3"/>
    <w:basedOn w:val="Normln"/>
    <w:next w:val="Normln"/>
    <w:qFormat/>
    <w:rsid w:val="00574099"/>
    <w:pPr>
      <w:keepNext/>
      <w:outlineLvl w:val="2"/>
    </w:pPr>
    <w:rPr>
      <w:rFonts w:ascii="AvantGarGotItcTEECon" w:hAnsi="AvantGarGotItcTEECon"/>
      <w:b/>
      <w:sz w:val="20"/>
      <w:szCs w:val="20"/>
    </w:rPr>
  </w:style>
  <w:style w:type="paragraph" w:styleId="Nadpis7">
    <w:name w:val="heading 7"/>
    <w:basedOn w:val="Normln"/>
    <w:next w:val="Normln"/>
    <w:qFormat/>
    <w:rsid w:val="000E7209"/>
    <w:pPr>
      <w:spacing w:before="240" w:after="60"/>
      <w:ind w:firstLine="425"/>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E7209"/>
    <w:pPr>
      <w:tabs>
        <w:tab w:val="center" w:pos="4536"/>
        <w:tab w:val="right" w:pos="9072"/>
      </w:tabs>
    </w:pPr>
  </w:style>
  <w:style w:type="paragraph" w:styleId="Zpat">
    <w:name w:val="footer"/>
    <w:basedOn w:val="Normln"/>
    <w:link w:val="ZpatChar"/>
    <w:rsid w:val="000E7209"/>
    <w:pPr>
      <w:tabs>
        <w:tab w:val="center" w:pos="4536"/>
        <w:tab w:val="right" w:pos="9072"/>
      </w:tabs>
    </w:pPr>
  </w:style>
  <w:style w:type="table" w:styleId="Mkatabulky">
    <w:name w:val="Table Grid"/>
    <w:basedOn w:val="Normlntabulka"/>
    <w:rsid w:val="000E7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ln’"/>
    <w:rsid w:val="000E7209"/>
  </w:style>
  <w:style w:type="character" w:styleId="slostrnky">
    <w:name w:val="page number"/>
    <w:basedOn w:val="Standardnpsmoodstavce"/>
    <w:rsid w:val="000E7209"/>
  </w:style>
  <w:style w:type="paragraph" w:customStyle="1" w:styleId="Default">
    <w:name w:val="Default"/>
    <w:rsid w:val="000E7209"/>
    <w:pPr>
      <w:autoSpaceDE w:val="0"/>
      <w:autoSpaceDN w:val="0"/>
      <w:adjustRightInd w:val="0"/>
    </w:pPr>
    <w:rPr>
      <w:rFonts w:ascii="EUAlbertina" w:hAnsi="EUAlbertina" w:cs="EUAlbertina"/>
      <w:color w:val="000000"/>
      <w:sz w:val="24"/>
      <w:szCs w:val="24"/>
    </w:rPr>
  </w:style>
  <w:style w:type="paragraph" w:styleId="Zkladntextodsazen2">
    <w:name w:val="Body Text Indent 2"/>
    <w:basedOn w:val="Normln"/>
    <w:semiHidden/>
    <w:rsid w:val="009B4104"/>
    <w:pPr>
      <w:ind w:left="2835" w:hanging="2835"/>
    </w:pPr>
    <w:rPr>
      <w:sz w:val="22"/>
    </w:rPr>
  </w:style>
  <w:style w:type="character" w:styleId="Sledovanodkaz">
    <w:name w:val="FollowedHyperlink"/>
    <w:semiHidden/>
    <w:rsid w:val="00D16C6B"/>
    <w:rPr>
      <w:color w:val="800080"/>
      <w:u w:val="single"/>
    </w:rPr>
  </w:style>
  <w:style w:type="character" w:styleId="Hypertextovodkaz">
    <w:name w:val="Hyperlink"/>
    <w:rsid w:val="00D16C6B"/>
    <w:rPr>
      <w:color w:val="0000FF"/>
      <w:u w:val="single"/>
    </w:rPr>
  </w:style>
  <w:style w:type="paragraph" w:customStyle="1" w:styleId="Zkladntextbezplistu">
    <w:name w:val="Základní text bezp. listu"/>
    <w:basedOn w:val="Zkladntext"/>
    <w:rsid w:val="00286BD5"/>
    <w:pPr>
      <w:spacing w:after="0"/>
      <w:ind w:left="567" w:firstLine="425"/>
    </w:pPr>
    <w:rPr>
      <w:sz w:val="22"/>
    </w:rPr>
  </w:style>
  <w:style w:type="paragraph" w:styleId="Zkladntext">
    <w:name w:val="Body Text"/>
    <w:basedOn w:val="Normln"/>
    <w:rsid w:val="00286BD5"/>
    <w:pPr>
      <w:spacing w:after="120"/>
    </w:pPr>
  </w:style>
  <w:style w:type="paragraph" w:customStyle="1" w:styleId="Zkladntext21">
    <w:name w:val="Základní text 21"/>
    <w:basedOn w:val="Normln"/>
    <w:rsid w:val="00574099"/>
    <w:pPr>
      <w:tabs>
        <w:tab w:val="left" w:pos="426"/>
      </w:tabs>
    </w:pPr>
    <w:rPr>
      <w:rFonts w:ascii="AvantGarGotItcTEECon" w:hAnsi="AvantGarGotItcTEECon"/>
      <w:sz w:val="20"/>
      <w:szCs w:val="20"/>
    </w:rPr>
  </w:style>
  <w:style w:type="character" w:styleId="Odkaznakoment">
    <w:name w:val="annotation reference"/>
    <w:rsid w:val="004D2CAA"/>
    <w:rPr>
      <w:sz w:val="16"/>
      <w:szCs w:val="16"/>
    </w:rPr>
  </w:style>
  <w:style w:type="paragraph" w:styleId="Textkomente">
    <w:name w:val="annotation text"/>
    <w:basedOn w:val="Normln"/>
    <w:link w:val="TextkomenteChar"/>
    <w:rsid w:val="004D2CAA"/>
    <w:rPr>
      <w:sz w:val="20"/>
      <w:szCs w:val="20"/>
    </w:rPr>
  </w:style>
  <w:style w:type="character" w:customStyle="1" w:styleId="TextkomenteChar">
    <w:name w:val="Text komentáře Char"/>
    <w:basedOn w:val="Standardnpsmoodstavce"/>
    <w:link w:val="Textkomente"/>
    <w:rsid w:val="004D2CAA"/>
  </w:style>
  <w:style w:type="paragraph" w:styleId="Pedmtkomente">
    <w:name w:val="annotation subject"/>
    <w:basedOn w:val="Textkomente"/>
    <w:next w:val="Textkomente"/>
    <w:link w:val="PedmtkomenteChar"/>
    <w:rsid w:val="004D2CAA"/>
    <w:rPr>
      <w:b/>
      <w:bCs/>
    </w:rPr>
  </w:style>
  <w:style w:type="character" w:customStyle="1" w:styleId="PedmtkomenteChar">
    <w:name w:val="Předmět komentáře Char"/>
    <w:link w:val="Pedmtkomente"/>
    <w:rsid w:val="004D2CAA"/>
    <w:rPr>
      <w:b/>
      <w:bCs/>
    </w:rPr>
  </w:style>
  <w:style w:type="paragraph" w:styleId="Textbubliny">
    <w:name w:val="Balloon Text"/>
    <w:basedOn w:val="Normln"/>
    <w:link w:val="TextbublinyChar"/>
    <w:rsid w:val="004D2CAA"/>
    <w:rPr>
      <w:rFonts w:ascii="Tahoma" w:hAnsi="Tahoma"/>
      <w:sz w:val="16"/>
      <w:szCs w:val="16"/>
    </w:rPr>
  </w:style>
  <w:style w:type="character" w:customStyle="1" w:styleId="TextbublinyChar">
    <w:name w:val="Text bubliny Char"/>
    <w:link w:val="Textbubliny"/>
    <w:rsid w:val="004D2CAA"/>
    <w:rPr>
      <w:rFonts w:ascii="Tahoma" w:hAnsi="Tahoma" w:cs="Tahoma"/>
      <w:sz w:val="16"/>
      <w:szCs w:val="16"/>
    </w:rPr>
  </w:style>
  <w:style w:type="character" w:customStyle="1" w:styleId="hodn">
    <w:name w:val="hodn"/>
    <w:basedOn w:val="Standardnpsmoodstavce"/>
    <w:rsid w:val="00B22FCD"/>
  </w:style>
  <w:style w:type="character" w:customStyle="1" w:styleId="nazevl">
    <w:name w:val="nazevl"/>
    <w:basedOn w:val="Standardnpsmoodstavce"/>
    <w:rsid w:val="00616C6E"/>
  </w:style>
  <w:style w:type="paragraph" w:customStyle="1" w:styleId="podnadpis2-bezplist">
    <w:name w:val="podnadpis 2 - bezp. list"/>
    <w:basedOn w:val="Normln"/>
    <w:next w:val="Zkladntextbezplistu"/>
    <w:rsid w:val="00736816"/>
    <w:pPr>
      <w:keepNext/>
      <w:tabs>
        <w:tab w:val="left" w:pos="567"/>
        <w:tab w:val="left" w:pos="680"/>
      </w:tabs>
      <w:ind w:firstLine="425"/>
      <w:jc w:val="both"/>
      <w:outlineLvl w:val="0"/>
    </w:pPr>
    <w:rPr>
      <w:sz w:val="22"/>
    </w:rPr>
  </w:style>
  <w:style w:type="paragraph" w:styleId="Seznamsodrkami">
    <w:name w:val="List Bullet"/>
    <w:basedOn w:val="Normln"/>
    <w:autoRedefine/>
    <w:semiHidden/>
    <w:rsid w:val="00736816"/>
    <w:pPr>
      <w:tabs>
        <w:tab w:val="left" w:pos="851"/>
        <w:tab w:val="left" w:pos="1134"/>
        <w:tab w:val="left" w:pos="1701"/>
        <w:tab w:val="left" w:pos="2268"/>
        <w:tab w:val="left" w:pos="2977"/>
      </w:tabs>
      <w:ind w:left="708" w:firstLine="425"/>
    </w:pPr>
    <w:rPr>
      <w:snapToGrid w:val="0"/>
      <w:sz w:val="22"/>
      <w:szCs w:val="20"/>
    </w:rPr>
  </w:style>
  <w:style w:type="paragraph" w:customStyle="1" w:styleId="CM4">
    <w:name w:val="CM4"/>
    <w:basedOn w:val="Default"/>
    <w:next w:val="Default"/>
    <w:rsid w:val="00380C64"/>
    <w:rPr>
      <w:rFonts w:cs="Times New Roman"/>
      <w:color w:val="auto"/>
    </w:rPr>
  </w:style>
  <w:style w:type="character" w:styleId="Zdraznn">
    <w:name w:val="Emphasis"/>
    <w:qFormat/>
    <w:rsid w:val="00E5472B"/>
    <w:rPr>
      <w:i/>
      <w:iCs/>
    </w:rPr>
  </w:style>
  <w:style w:type="character" w:customStyle="1" w:styleId="ZpatChar">
    <w:name w:val="Zápatí Char"/>
    <w:link w:val="Zpat"/>
    <w:semiHidden/>
    <w:locked/>
    <w:rsid w:val="004C59FB"/>
    <w:rPr>
      <w:sz w:val="24"/>
      <w:szCs w:val="24"/>
      <w:lang w:val="cs-CZ" w:eastAsia="cs-CZ" w:bidi="ar-SA"/>
    </w:rPr>
  </w:style>
  <w:style w:type="paragraph" w:customStyle="1" w:styleId="Normaltab">
    <w:name w:val="Normaltab"/>
    <w:basedOn w:val="Normln"/>
    <w:rsid w:val="004C59FB"/>
    <w:rPr>
      <w:sz w:val="20"/>
      <w:szCs w:val="20"/>
      <w:lang w:eastAsia="en-US"/>
    </w:rPr>
  </w:style>
  <w:style w:type="paragraph" w:customStyle="1" w:styleId="BodyText22">
    <w:name w:val="Body Text 22"/>
    <w:basedOn w:val="Normln"/>
    <w:rsid w:val="003D22B7"/>
    <w:pPr>
      <w:overflowPunct w:val="0"/>
      <w:autoSpaceDE w:val="0"/>
      <w:autoSpaceDN w:val="0"/>
      <w:adjustRightInd w:val="0"/>
      <w:spacing w:after="60"/>
      <w:ind w:left="284"/>
      <w:jc w:val="both"/>
      <w:textAlignment w:val="baseline"/>
    </w:pPr>
    <w:rPr>
      <w:sz w:val="20"/>
      <w:szCs w:val="20"/>
    </w:rPr>
  </w:style>
  <w:style w:type="character" w:customStyle="1" w:styleId="hps">
    <w:name w:val="hps"/>
    <w:basedOn w:val="Standardnpsmoodstavce"/>
    <w:rsid w:val="00896A3D"/>
  </w:style>
  <w:style w:type="character" w:customStyle="1" w:styleId="atn">
    <w:name w:val="atn"/>
    <w:basedOn w:val="Standardnpsmoodstavce"/>
    <w:rsid w:val="00520B3E"/>
  </w:style>
  <w:style w:type="character" w:customStyle="1" w:styleId="shorttext">
    <w:name w:val="short_text"/>
    <w:basedOn w:val="Standardnpsmoodstavce"/>
    <w:rsid w:val="00732352"/>
  </w:style>
  <w:style w:type="paragraph" w:customStyle="1" w:styleId="CM1">
    <w:name w:val="CM1"/>
    <w:basedOn w:val="Default"/>
    <w:next w:val="Default"/>
    <w:rsid w:val="008E44C3"/>
    <w:rPr>
      <w:rFonts w:ascii="Times New Roman" w:hAnsi="Times New Roman" w:cs="Times New Roman"/>
      <w:color w:val="auto"/>
    </w:rPr>
  </w:style>
  <w:style w:type="character" w:customStyle="1" w:styleId="ZhlavChar">
    <w:name w:val="Záhlaví Char"/>
    <w:link w:val="Zhlav"/>
    <w:locked/>
    <w:rsid w:val="00EE7E9C"/>
    <w:rPr>
      <w:sz w:val="24"/>
      <w:szCs w:val="24"/>
    </w:rPr>
  </w:style>
  <w:style w:type="character" w:customStyle="1" w:styleId="hpsalt-edited">
    <w:name w:val="hps alt-edited"/>
    <w:basedOn w:val="Standardnpsmoodstavce"/>
    <w:rsid w:val="00EE7E9C"/>
  </w:style>
  <w:style w:type="character" w:customStyle="1" w:styleId="alt-edited">
    <w:name w:val="alt-edited"/>
    <w:basedOn w:val="Standardnpsmoodstavce"/>
    <w:rsid w:val="00DF5562"/>
  </w:style>
  <w:style w:type="character" w:customStyle="1" w:styleId="Nadpis1Char">
    <w:name w:val="Nadpis 1 Char"/>
    <w:link w:val="Nadpis1"/>
    <w:rsid w:val="00753CAA"/>
    <w:rPr>
      <w:rFonts w:ascii="Arial" w:hAnsi="Arial" w:cs="Arial"/>
      <w:b/>
      <w:bCs/>
      <w:kern w:val="32"/>
      <w:sz w:val="32"/>
      <w:szCs w:val="32"/>
    </w:rPr>
  </w:style>
  <w:style w:type="character" w:customStyle="1" w:styleId="fontstyle01">
    <w:name w:val="fontstyle01"/>
    <w:basedOn w:val="Standardnpsmoodstavce"/>
    <w:rsid w:val="00515852"/>
    <w:rPr>
      <w:rFonts w:ascii="Arial" w:hAnsi="Arial" w:cs="Arial" w:hint="default"/>
      <w:b w:val="0"/>
      <w:bCs w:val="0"/>
      <w:i w:val="0"/>
      <w:iCs w:val="0"/>
      <w:color w:val="000000"/>
      <w:sz w:val="18"/>
      <w:szCs w:val="18"/>
    </w:rPr>
  </w:style>
  <w:style w:type="character" w:customStyle="1" w:styleId="fontstyle21">
    <w:name w:val="fontstyle21"/>
    <w:basedOn w:val="Standardnpsmoodstavce"/>
    <w:rsid w:val="00515852"/>
    <w:rPr>
      <w:rFonts w:ascii="Arial" w:hAnsi="Arial" w:cs="Arial" w:hint="default"/>
      <w:b/>
      <w:bCs/>
      <w:i w:val="0"/>
      <w:iCs w:val="0"/>
      <w:color w:val="000000"/>
      <w:sz w:val="18"/>
      <w:szCs w:val="18"/>
    </w:rPr>
  </w:style>
  <w:style w:type="character" w:customStyle="1" w:styleId="fontstyle11">
    <w:name w:val="fontstyle11"/>
    <w:basedOn w:val="Standardnpsmoodstavce"/>
    <w:rsid w:val="007E1EC4"/>
    <w:rPr>
      <w:rFonts w:ascii="TimesNewRoman" w:hAnsi="TimesNewRoman" w:hint="default"/>
      <w:b w:val="0"/>
      <w:bCs w:val="0"/>
      <w:i w:val="0"/>
      <w:iCs w:val="0"/>
      <w:color w:val="000000"/>
      <w:sz w:val="24"/>
      <w:szCs w:val="24"/>
    </w:rPr>
  </w:style>
  <w:style w:type="character" w:customStyle="1" w:styleId="tlid-translation">
    <w:name w:val="tlid-translation"/>
    <w:basedOn w:val="Standardnpsmoodstavce"/>
    <w:rsid w:val="00E44ED3"/>
  </w:style>
  <w:style w:type="character" w:customStyle="1" w:styleId="fontstyle31">
    <w:name w:val="fontstyle31"/>
    <w:basedOn w:val="Standardnpsmoodstavce"/>
    <w:rsid w:val="00E44ED3"/>
    <w:rPr>
      <w:rFonts w:ascii="Times-Bold" w:hAnsi="Times-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4740">
      <w:bodyDiv w:val="1"/>
      <w:marLeft w:val="0"/>
      <w:marRight w:val="0"/>
      <w:marTop w:val="0"/>
      <w:marBottom w:val="0"/>
      <w:divBdr>
        <w:top w:val="none" w:sz="0" w:space="0" w:color="auto"/>
        <w:left w:val="none" w:sz="0" w:space="0" w:color="auto"/>
        <w:bottom w:val="none" w:sz="0" w:space="0" w:color="auto"/>
        <w:right w:val="none" w:sz="0" w:space="0" w:color="auto"/>
      </w:divBdr>
    </w:div>
    <w:div w:id="250626245">
      <w:bodyDiv w:val="1"/>
      <w:marLeft w:val="0"/>
      <w:marRight w:val="0"/>
      <w:marTop w:val="0"/>
      <w:marBottom w:val="0"/>
      <w:divBdr>
        <w:top w:val="none" w:sz="0" w:space="0" w:color="auto"/>
        <w:left w:val="none" w:sz="0" w:space="0" w:color="auto"/>
        <w:bottom w:val="none" w:sz="0" w:space="0" w:color="auto"/>
        <w:right w:val="none" w:sz="0" w:space="0" w:color="auto"/>
      </w:divBdr>
    </w:div>
    <w:div w:id="264772453">
      <w:bodyDiv w:val="1"/>
      <w:marLeft w:val="0"/>
      <w:marRight w:val="0"/>
      <w:marTop w:val="0"/>
      <w:marBottom w:val="0"/>
      <w:divBdr>
        <w:top w:val="none" w:sz="0" w:space="0" w:color="auto"/>
        <w:left w:val="none" w:sz="0" w:space="0" w:color="auto"/>
        <w:bottom w:val="none" w:sz="0" w:space="0" w:color="auto"/>
        <w:right w:val="none" w:sz="0" w:space="0" w:color="auto"/>
      </w:divBdr>
      <w:divsChild>
        <w:div w:id="536965448">
          <w:marLeft w:val="0"/>
          <w:marRight w:val="0"/>
          <w:marTop w:val="0"/>
          <w:marBottom w:val="0"/>
          <w:divBdr>
            <w:top w:val="none" w:sz="0" w:space="0" w:color="auto"/>
            <w:left w:val="none" w:sz="0" w:space="0" w:color="auto"/>
            <w:bottom w:val="none" w:sz="0" w:space="0" w:color="auto"/>
            <w:right w:val="none" w:sz="0" w:space="0" w:color="auto"/>
          </w:divBdr>
          <w:divsChild>
            <w:div w:id="9012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4778">
      <w:bodyDiv w:val="1"/>
      <w:marLeft w:val="0"/>
      <w:marRight w:val="0"/>
      <w:marTop w:val="0"/>
      <w:marBottom w:val="0"/>
      <w:divBdr>
        <w:top w:val="none" w:sz="0" w:space="0" w:color="auto"/>
        <w:left w:val="none" w:sz="0" w:space="0" w:color="auto"/>
        <w:bottom w:val="none" w:sz="0" w:space="0" w:color="auto"/>
        <w:right w:val="none" w:sz="0" w:space="0" w:color="auto"/>
      </w:divBdr>
    </w:div>
    <w:div w:id="419837019">
      <w:bodyDiv w:val="1"/>
      <w:marLeft w:val="0"/>
      <w:marRight w:val="0"/>
      <w:marTop w:val="0"/>
      <w:marBottom w:val="0"/>
      <w:divBdr>
        <w:top w:val="none" w:sz="0" w:space="0" w:color="auto"/>
        <w:left w:val="none" w:sz="0" w:space="0" w:color="auto"/>
        <w:bottom w:val="none" w:sz="0" w:space="0" w:color="auto"/>
        <w:right w:val="none" w:sz="0" w:space="0" w:color="auto"/>
      </w:divBdr>
    </w:div>
    <w:div w:id="489709296">
      <w:bodyDiv w:val="1"/>
      <w:marLeft w:val="0"/>
      <w:marRight w:val="0"/>
      <w:marTop w:val="0"/>
      <w:marBottom w:val="0"/>
      <w:divBdr>
        <w:top w:val="none" w:sz="0" w:space="0" w:color="auto"/>
        <w:left w:val="none" w:sz="0" w:space="0" w:color="auto"/>
        <w:bottom w:val="none" w:sz="0" w:space="0" w:color="auto"/>
        <w:right w:val="none" w:sz="0" w:space="0" w:color="auto"/>
      </w:divBdr>
    </w:div>
    <w:div w:id="532695440">
      <w:bodyDiv w:val="1"/>
      <w:marLeft w:val="0"/>
      <w:marRight w:val="0"/>
      <w:marTop w:val="0"/>
      <w:marBottom w:val="0"/>
      <w:divBdr>
        <w:top w:val="none" w:sz="0" w:space="0" w:color="auto"/>
        <w:left w:val="none" w:sz="0" w:space="0" w:color="auto"/>
        <w:bottom w:val="none" w:sz="0" w:space="0" w:color="auto"/>
        <w:right w:val="none" w:sz="0" w:space="0" w:color="auto"/>
      </w:divBdr>
    </w:div>
    <w:div w:id="546379561">
      <w:bodyDiv w:val="1"/>
      <w:marLeft w:val="0"/>
      <w:marRight w:val="0"/>
      <w:marTop w:val="0"/>
      <w:marBottom w:val="0"/>
      <w:divBdr>
        <w:top w:val="none" w:sz="0" w:space="0" w:color="auto"/>
        <w:left w:val="none" w:sz="0" w:space="0" w:color="auto"/>
        <w:bottom w:val="none" w:sz="0" w:space="0" w:color="auto"/>
        <w:right w:val="none" w:sz="0" w:space="0" w:color="auto"/>
      </w:divBdr>
    </w:div>
    <w:div w:id="556009882">
      <w:bodyDiv w:val="1"/>
      <w:marLeft w:val="0"/>
      <w:marRight w:val="0"/>
      <w:marTop w:val="0"/>
      <w:marBottom w:val="0"/>
      <w:divBdr>
        <w:top w:val="none" w:sz="0" w:space="0" w:color="auto"/>
        <w:left w:val="none" w:sz="0" w:space="0" w:color="auto"/>
        <w:bottom w:val="none" w:sz="0" w:space="0" w:color="auto"/>
        <w:right w:val="none" w:sz="0" w:space="0" w:color="auto"/>
      </w:divBdr>
      <w:divsChild>
        <w:div w:id="1674339506">
          <w:marLeft w:val="0"/>
          <w:marRight w:val="0"/>
          <w:marTop w:val="0"/>
          <w:marBottom w:val="0"/>
          <w:divBdr>
            <w:top w:val="none" w:sz="0" w:space="0" w:color="auto"/>
            <w:left w:val="none" w:sz="0" w:space="0" w:color="auto"/>
            <w:bottom w:val="none" w:sz="0" w:space="0" w:color="auto"/>
            <w:right w:val="none" w:sz="0" w:space="0" w:color="auto"/>
          </w:divBdr>
          <w:divsChild>
            <w:div w:id="4117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3992">
      <w:bodyDiv w:val="1"/>
      <w:marLeft w:val="0"/>
      <w:marRight w:val="0"/>
      <w:marTop w:val="0"/>
      <w:marBottom w:val="0"/>
      <w:divBdr>
        <w:top w:val="none" w:sz="0" w:space="0" w:color="auto"/>
        <w:left w:val="none" w:sz="0" w:space="0" w:color="auto"/>
        <w:bottom w:val="none" w:sz="0" w:space="0" w:color="auto"/>
        <w:right w:val="none" w:sz="0" w:space="0" w:color="auto"/>
      </w:divBdr>
    </w:div>
    <w:div w:id="608778314">
      <w:bodyDiv w:val="1"/>
      <w:marLeft w:val="0"/>
      <w:marRight w:val="0"/>
      <w:marTop w:val="0"/>
      <w:marBottom w:val="0"/>
      <w:divBdr>
        <w:top w:val="none" w:sz="0" w:space="0" w:color="auto"/>
        <w:left w:val="none" w:sz="0" w:space="0" w:color="auto"/>
        <w:bottom w:val="none" w:sz="0" w:space="0" w:color="auto"/>
        <w:right w:val="none" w:sz="0" w:space="0" w:color="auto"/>
      </w:divBdr>
    </w:div>
    <w:div w:id="632059324">
      <w:bodyDiv w:val="1"/>
      <w:marLeft w:val="0"/>
      <w:marRight w:val="0"/>
      <w:marTop w:val="0"/>
      <w:marBottom w:val="0"/>
      <w:divBdr>
        <w:top w:val="none" w:sz="0" w:space="0" w:color="auto"/>
        <w:left w:val="none" w:sz="0" w:space="0" w:color="auto"/>
        <w:bottom w:val="none" w:sz="0" w:space="0" w:color="auto"/>
        <w:right w:val="none" w:sz="0" w:space="0" w:color="auto"/>
      </w:divBdr>
    </w:div>
    <w:div w:id="696976414">
      <w:bodyDiv w:val="1"/>
      <w:marLeft w:val="0"/>
      <w:marRight w:val="0"/>
      <w:marTop w:val="0"/>
      <w:marBottom w:val="0"/>
      <w:divBdr>
        <w:top w:val="none" w:sz="0" w:space="0" w:color="auto"/>
        <w:left w:val="none" w:sz="0" w:space="0" w:color="auto"/>
        <w:bottom w:val="none" w:sz="0" w:space="0" w:color="auto"/>
        <w:right w:val="none" w:sz="0" w:space="0" w:color="auto"/>
      </w:divBdr>
    </w:div>
    <w:div w:id="741948583">
      <w:bodyDiv w:val="1"/>
      <w:marLeft w:val="0"/>
      <w:marRight w:val="0"/>
      <w:marTop w:val="0"/>
      <w:marBottom w:val="0"/>
      <w:divBdr>
        <w:top w:val="none" w:sz="0" w:space="0" w:color="auto"/>
        <w:left w:val="none" w:sz="0" w:space="0" w:color="auto"/>
        <w:bottom w:val="none" w:sz="0" w:space="0" w:color="auto"/>
        <w:right w:val="none" w:sz="0" w:space="0" w:color="auto"/>
      </w:divBdr>
    </w:div>
    <w:div w:id="801581295">
      <w:bodyDiv w:val="1"/>
      <w:marLeft w:val="0"/>
      <w:marRight w:val="0"/>
      <w:marTop w:val="0"/>
      <w:marBottom w:val="0"/>
      <w:divBdr>
        <w:top w:val="none" w:sz="0" w:space="0" w:color="auto"/>
        <w:left w:val="none" w:sz="0" w:space="0" w:color="auto"/>
        <w:bottom w:val="none" w:sz="0" w:space="0" w:color="auto"/>
        <w:right w:val="none" w:sz="0" w:space="0" w:color="auto"/>
      </w:divBdr>
    </w:div>
    <w:div w:id="885027998">
      <w:bodyDiv w:val="1"/>
      <w:marLeft w:val="0"/>
      <w:marRight w:val="0"/>
      <w:marTop w:val="0"/>
      <w:marBottom w:val="0"/>
      <w:divBdr>
        <w:top w:val="none" w:sz="0" w:space="0" w:color="auto"/>
        <w:left w:val="none" w:sz="0" w:space="0" w:color="auto"/>
        <w:bottom w:val="none" w:sz="0" w:space="0" w:color="auto"/>
        <w:right w:val="none" w:sz="0" w:space="0" w:color="auto"/>
      </w:divBdr>
    </w:div>
    <w:div w:id="983462872">
      <w:bodyDiv w:val="1"/>
      <w:marLeft w:val="0"/>
      <w:marRight w:val="0"/>
      <w:marTop w:val="0"/>
      <w:marBottom w:val="0"/>
      <w:divBdr>
        <w:top w:val="none" w:sz="0" w:space="0" w:color="auto"/>
        <w:left w:val="none" w:sz="0" w:space="0" w:color="auto"/>
        <w:bottom w:val="none" w:sz="0" w:space="0" w:color="auto"/>
        <w:right w:val="none" w:sz="0" w:space="0" w:color="auto"/>
      </w:divBdr>
    </w:div>
    <w:div w:id="1036269473">
      <w:bodyDiv w:val="1"/>
      <w:marLeft w:val="0"/>
      <w:marRight w:val="0"/>
      <w:marTop w:val="0"/>
      <w:marBottom w:val="0"/>
      <w:divBdr>
        <w:top w:val="none" w:sz="0" w:space="0" w:color="auto"/>
        <w:left w:val="none" w:sz="0" w:space="0" w:color="auto"/>
        <w:bottom w:val="none" w:sz="0" w:space="0" w:color="auto"/>
        <w:right w:val="none" w:sz="0" w:space="0" w:color="auto"/>
      </w:divBdr>
    </w:div>
    <w:div w:id="1068574399">
      <w:bodyDiv w:val="1"/>
      <w:marLeft w:val="0"/>
      <w:marRight w:val="0"/>
      <w:marTop w:val="0"/>
      <w:marBottom w:val="0"/>
      <w:divBdr>
        <w:top w:val="none" w:sz="0" w:space="0" w:color="auto"/>
        <w:left w:val="none" w:sz="0" w:space="0" w:color="auto"/>
        <w:bottom w:val="none" w:sz="0" w:space="0" w:color="auto"/>
        <w:right w:val="none" w:sz="0" w:space="0" w:color="auto"/>
      </w:divBdr>
    </w:div>
    <w:div w:id="1137648685">
      <w:bodyDiv w:val="1"/>
      <w:marLeft w:val="0"/>
      <w:marRight w:val="0"/>
      <w:marTop w:val="0"/>
      <w:marBottom w:val="0"/>
      <w:divBdr>
        <w:top w:val="none" w:sz="0" w:space="0" w:color="auto"/>
        <w:left w:val="none" w:sz="0" w:space="0" w:color="auto"/>
        <w:bottom w:val="none" w:sz="0" w:space="0" w:color="auto"/>
        <w:right w:val="none" w:sz="0" w:space="0" w:color="auto"/>
      </w:divBdr>
    </w:div>
    <w:div w:id="1164398551">
      <w:bodyDiv w:val="1"/>
      <w:marLeft w:val="0"/>
      <w:marRight w:val="0"/>
      <w:marTop w:val="0"/>
      <w:marBottom w:val="0"/>
      <w:divBdr>
        <w:top w:val="none" w:sz="0" w:space="0" w:color="auto"/>
        <w:left w:val="none" w:sz="0" w:space="0" w:color="auto"/>
        <w:bottom w:val="none" w:sz="0" w:space="0" w:color="auto"/>
        <w:right w:val="none" w:sz="0" w:space="0" w:color="auto"/>
      </w:divBdr>
    </w:div>
    <w:div w:id="1281494948">
      <w:bodyDiv w:val="1"/>
      <w:marLeft w:val="0"/>
      <w:marRight w:val="0"/>
      <w:marTop w:val="0"/>
      <w:marBottom w:val="0"/>
      <w:divBdr>
        <w:top w:val="none" w:sz="0" w:space="0" w:color="auto"/>
        <w:left w:val="none" w:sz="0" w:space="0" w:color="auto"/>
        <w:bottom w:val="none" w:sz="0" w:space="0" w:color="auto"/>
        <w:right w:val="none" w:sz="0" w:space="0" w:color="auto"/>
      </w:divBdr>
      <w:divsChild>
        <w:div w:id="314341586">
          <w:marLeft w:val="0"/>
          <w:marRight w:val="0"/>
          <w:marTop w:val="0"/>
          <w:marBottom w:val="0"/>
          <w:divBdr>
            <w:top w:val="none" w:sz="0" w:space="0" w:color="auto"/>
            <w:left w:val="none" w:sz="0" w:space="0" w:color="auto"/>
            <w:bottom w:val="none" w:sz="0" w:space="0" w:color="auto"/>
            <w:right w:val="none" w:sz="0" w:space="0" w:color="auto"/>
          </w:divBdr>
        </w:div>
      </w:divsChild>
    </w:div>
    <w:div w:id="1336807825">
      <w:bodyDiv w:val="1"/>
      <w:marLeft w:val="0"/>
      <w:marRight w:val="0"/>
      <w:marTop w:val="0"/>
      <w:marBottom w:val="0"/>
      <w:divBdr>
        <w:top w:val="none" w:sz="0" w:space="0" w:color="auto"/>
        <w:left w:val="none" w:sz="0" w:space="0" w:color="auto"/>
        <w:bottom w:val="none" w:sz="0" w:space="0" w:color="auto"/>
        <w:right w:val="none" w:sz="0" w:space="0" w:color="auto"/>
      </w:divBdr>
    </w:div>
    <w:div w:id="1441953593">
      <w:bodyDiv w:val="1"/>
      <w:marLeft w:val="0"/>
      <w:marRight w:val="0"/>
      <w:marTop w:val="0"/>
      <w:marBottom w:val="0"/>
      <w:divBdr>
        <w:top w:val="none" w:sz="0" w:space="0" w:color="auto"/>
        <w:left w:val="none" w:sz="0" w:space="0" w:color="auto"/>
        <w:bottom w:val="none" w:sz="0" w:space="0" w:color="auto"/>
        <w:right w:val="none" w:sz="0" w:space="0" w:color="auto"/>
      </w:divBdr>
    </w:div>
    <w:div w:id="1454246754">
      <w:bodyDiv w:val="1"/>
      <w:marLeft w:val="0"/>
      <w:marRight w:val="0"/>
      <w:marTop w:val="0"/>
      <w:marBottom w:val="0"/>
      <w:divBdr>
        <w:top w:val="none" w:sz="0" w:space="0" w:color="auto"/>
        <w:left w:val="none" w:sz="0" w:space="0" w:color="auto"/>
        <w:bottom w:val="none" w:sz="0" w:space="0" w:color="auto"/>
        <w:right w:val="none" w:sz="0" w:space="0" w:color="auto"/>
      </w:divBdr>
    </w:div>
    <w:div w:id="1519273627">
      <w:bodyDiv w:val="1"/>
      <w:marLeft w:val="0"/>
      <w:marRight w:val="0"/>
      <w:marTop w:val="0"/>
      <w:marBottom w:val="0"/>
      <w:divBdr>
        <w:top w:val="none" w:sz="0" w:space="0" w:color="auto"/>
        <w:left w:val="none" w:sz="0" w:space="0" w:color="auto"/>
        <w:bottom w:val="none" w:sz="0" w:space="0" w:color="auto"/>
        <w:right w:val="none" w:sz="0" w:space="0" w:color="auto"/>
      </w:divBdr>
    </w:div>
    <w:div w:id="1764522464">
      <w:bodyDiv w:val="1"/>
      <w:marLeft w:val="0"/>
      <w:marRight w:val="0"/>
      <w:marTop w:val="0"/>
      <w:marBottom w:val="0"/>
      <w:divBdr>
        <w:top w:val="none" w:sz="0" w:space="0" w:color="auto"/>
        <w:left w:val="none" w:sz="0" w:space="0" w:color="auto"/>
        <w:bottom w:val="none" w:sz="0" w:space="0" w:color="auto"/>
        <w:right w:val="none" w:sz="0" w:space="0" w:color="auto"/>
      </w:divBdr>
    </w:div>
    <w:div w:id="1792749552">
      <w:bodyDiv w:val="1"/>
      <w:marLeft w:val="0"/>
      <w:marRight w:val="0"/>
      <w:marTop w:val="0"/>
      <w:marBottom w:val="0"/>
      <w:divBdr>
        <w:top w:val="none" w:sz="0" w:space="0" w:color="auto"/>
        <w:left w:val="none" w:sz="0" w:space="0" w:color="auto"/>
        <w:bottom w:val="none" w:sz="0" w:space="0" w:color="auto"/>
        <w:right w:val="none" w:sz="0" w:space="0" w:color="auto"/>
      </w:divBdr>
    </w:div>
    <w:div w:id="1949922018">
      <w:bodyDiv w:val="1"/>
      <w:marLeft w:val="0"/>
      <w:marRight w:val="0"/>
      <w:marTop w:val="0"/>
      <w:marBottom w:val="0"/>
      <w:divBdr>
        <w:top w:val="none" w:sz="0" w:space="0" w:color="auto"/>
        <w:left w:val="none" w:sz="0" w:space="0" w:color="auto"/>
        <w:bottom w:val="none" w:sz="0" w:space="0" w:color="auto"/>
        <w:right w:val="none" w:sz="0" w:space="0" w:color="auto"/>
      </w:divBdr>
    </w:div>
    <w:div w:id="2049452374">
      <w:bodyDiv w:val="1"/>
      <w:marLeft w:val="0"/>
      <w:marRight w:val="0"/>
      <w:marTop w:val="0"/>
      <w:marBottom w:val="0"/>
      <w:divBdr>
        <w:top w:val="none" w:sz="0" w:space="0" w:color="auto"/>
        <w:left w:val="none" w:sz="0" w:space="0" w:color="auto"/>
        <w:bottom w:val="none" w:sz="0" w:space="0" w:color="auto"/>
        <w:right w:val="none" w:sz="0" w:space="0" w:color="auto"/>
      </w:divBdr>
      <w:divsChild>
        <w:div w:id="824978940">
          <w:marLeft w:val="0"/>
          <w:marRight w:val="0"/>
          <w:marTop w:val="0"/>
          <w:marBottom w:val="0"/>
          <w:divBdr>
            <w:top w:val="none" w:sz="0" w:space="0" w:color="auto"/>
            <w:left w:val="none" w:sz="0" w:space="0" w:color="auto"/>
            <w:bottom w:val="none" w:sz="0" w:space="0" w:color="auto"/>
            <w:right w:val="none" w:sz="0" w:space="0" w:color="auto"/>
          </w:divBdr>
          <w:divsChild>
            <w:div w:id="1575045036">
              <w:marLeft w:val="0"/>
              <w:marRight w:val="0"/>
              <w:marTop w:val="0"/>
              <w:marBottom w:val="0"/>
              <w:divBdr>
                <w:top w:val="none" w:sz="0" w:space="0" w:color="auto"/>
                <w:left w:val="none" w:sz="0" w:space="0" w:color="auto"/>
                <w:bottom w:val="none" w:sz="0" w:space="0" w:color="auto"/>
                <w:right w:val="none" w:sz="0" w:space="0" w:color="auto"/>
              </w:divBdr>
              <w:divsChild>
                <w:div w:id="7836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4832">
          <w:marLeft w:val="0"/>
          <w:marRight w:val="0"/>
          <w:marTop w:val="0"/>
          <w:marBottom w:val="0"/>
          <w:divBdr>
            <w:top w:val="none" w:sz="0" w:space="0" w:color="auto"/>
            <w:left w:val="none" w:sz="0" w:space="0" w:color="auto"/>
            <w:bottom w:val="none" w:sz="0" w:space="0" w:color="auto"/>
            <w:right w:val="none" w:sz="0" w:space="0" w:color="auto"/>
          </w:divBdr>
          <w:divsChild>
            <w:div w:id="1905484653">
              <w:marLeft w:val="0"/>
              <w:marRight w:val="0"/>
              <w:marTop w:val="0"/>
              <w:marBottom w:val="0"/>
              <w:divBdr>
                <w:top w:val="none" w:sz="0" w:space="0" w:color="auto"/>
                <w:left w:val="none" w:sz="0" w:space="0" w:color="auto"/>
                <w:bottom w:val="none" w:sz="0" w:space="0" w:color="auto"/>
                <w:right w:val="none" w:sz="0" w:space="0" w:color="auto"/>
              </w:divBdr>
              <w:divsChild>
                <w:div w:id="1438675532">
                  <w:marLeft w:val="0"/>
                  <w:marRight w:val="0"/>
                  <w:marTop w:val="0"/>
                  <w:marBottom w:val="0"/>
                  <w:divBdr>
                    <w:top w:val="none" w:sz="0" w:space="0" w:color="auto"/>
                    <w:left w:val="none" w:sz="0" w:space="0" w:color="auto"/>
                    <w:bottom w:val="none" w:sz="0" w:space="0" w:color="auto"/>
                    <w:right w:val="none" w:sz="0" w:space="0" w:color="auto"/>
                  </w:divBdr>
                  <w:divsChild>
                    <w:div w:id="1360160437">
                      <w:marLeft w:val="0"/>
                      <w:marRight w:val="0"/>
                      <w:marTop w:val="0"/>
                      <w:marBottom w:val="0"/>
                      <w:divBdr>
                        <w:top w:val="none" w:sz="0" w:space="0" w:color="auto"/>
                        <w:left w:val="none" w:sz="0" w:space="0" w:color="auto"/>
                        <w:bottom w:val="none" w:sz="0" w:space="0" w:color="auto"/>
                        <w:right w:val="none" w:sz="0" w:space="0" w:color="auto"/>
                      </w:divBdr>
                      <w:divsChild>
                        <w:div w:id="317612711">
                          <w:marLeft w:val="0"/>
                          <w:marRight w:val="0"/>
                          <w:marTop w:val="0"/>
                          <w:marBottom w:val="0"/>
                          <w:divBdr>
                            <w:top w:val="none" w:sz="0" w:space="0" w:color="auto"/>
                            <w:left w:val="none" w:sz="0" w:space="0" w:color="auto"/>
                            <w:bottom w:val="none" w:sz="0" w:space="0" w:color="auto"/>
                            <w:right w:val="none" w:sz="0" w:space="0" w:color="auto"/>
                          </w:divBdr>
                          <w:divsChild>
                            <w:div w:id="6361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lidim-nakrmim.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_sramkova@volny.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C2960-57D5-4F57-8062-0FE74E75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3015</Words>
  <Characters>17794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ODDÍL 1</vt:lpstr>
    </vt:vector>
  </TitlesOfParts>
  <Company>HPC</Company>
  <LinksUpToDate>false</LinksUpToDate>
  <CharactersWithSpaces>20768</CharactersWithSpaces>
  <SharedDoc>false</SharedDoc>
  <HLinks>
    <vt:vector size="6" baseType="variant">
      <vt:variant>
        <vt:i4>7274623</vt:i4>
      </vt:variant>
      <vt:variant>
        <vt:i4>0</vt:i4>
      </vt:variant>
      <vt:variant>
        <vt:i4>0</vt:i4>
      </vt:variant>
      <vt:variant>
        <vt:i4>5</vt:i4>
      </vt:variant>
      <vt:variant>
        <vt:lpwstr>mailto:martina_sramkova@volny.cz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ODDÍL 1</dc:title>
  <dc:subject/>
  <dc:creator>Henry Paniagua</dc:creator>
  <cp:keywords/>
  <cp:lastModifiedBy>Prokešová Šárka (SMERO)</cp:lastModifiedBy>
  <cp:revision>2</cp:revision>
  <dcterms:created xsi:type="dcterms:W3CDTF">2020-05-11T07:45:00Z</dcterms:created>
  <dcterms:modified xsi:type="dcterms:W3CDTF">2020-05-11T07:45:00Z</dcterms:modified>
</cp:coreProperties>
</file>